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Building Stormwater Drainage Inspection Record</w:t>
      </w:r>
    </w:p>
    <w:p>
      <w:pPr>
        <w:spacing w:after="100"/>
      </w:pPr>
      <w:r>
        <w:rPr>
          <w:rFonts w:ascii="Arial" w:hAnsi="Arial"/>
          <w:b/>
          <w:sz w:val="20"/>
        </w:rPr>
        <w:t>Blank project field record  |  Complete from current approved documents and site observations</w:t>
      </w:r>
    </w:p>
    <w:p>
      <w:pPr>
        <w:spacing w:after="20"/>
      </w:pPr>
      <w:r>
        <w:rPr>
          <w:rFonts w:ascii="Arial" w:hAnsi="Arial"/>
          <w:b/>
          <w:sz w:val="22"/>
        </w:rPr>
        <w:t>Scope</w:t>
      </w:r>
    </w:p>
    <w:p>
      <w:pPr>
        <w:spacing w:after="60"/>
      </w:pPr>
      <w:r>
        <w:rPr>
          <w:rFonts w:ascii="Arial" w:hAnsi="Arial"/>
          <w:b w:val="0"/>
          <w:sz w:val="18"/>
        </w:rPr>
        <w:t>Included: Ordinary building surface/subsurface stormwater drainage within the project boundary, including identified lines, pits, inlets, connections and approved outlet interface.</w:t>
      </w:r>
    </w:p>
    <w:p>
      <w:pPr>
        <w:spacing w:after="60"/>
      </w:pPr>
      <w:r>
        <w:rPr>
          <w:rFonts w:ascii="Arial" w:hAnsi="Arial"/>
          <w:b w:val="0"/>
          <w:sz w:val="18"/>
        </w:rPr>
        <w:t>Excluded: Stormwater network design or sizing, universal levels/gradients/test requirements, public authority mains, major civil flood systems and on-site detention design; industrial/process, sanitary, gas or fire networks unless separately scoped and sourced.</w:t>
      </w:r>
    </w:p>
    <w:p>
      <w:pPr>
        <w:spacing w:after="20"/>
      </w:pPr>
      <w:r>
        <w:rPr>
          <w:rFonts w:ascii="Arial" w:hAnsi="Arial"/>
          <w:b/>
          <w:sz w:val="22"/>
        </w:rPr>
        <w:t>Use and project setup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Project / building / jurisdiction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Stormwater drawing / revision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Line / pit / inlet IDs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Design datum / outlet detail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Survey / as-built ref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Pre-cover notice / inspector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Test requirement / source if any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Defect / disposition refs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Before inspection: Approved stormwater plans, pit schedules and outlet details — Define design nodes, levels, pits, flow route, destination and current revision.</w:t>
      </w:r>
    </w:p>
    <w:p>
      <w:pPr>
        <w:spacing w:after="40"/>
      </w:pPr>
      <w:r>
        <w:rPr>
          <w:rFonts w:ascii="Arial" w:hAnsi="Arial"/>
          <w:b w:val="0"/>
          <w:sz w:val="18"/>
        </w:rPr>
        <w:t>Before inspection: Project survey/setout criteria and level datum — Allows actual levels to be recorded and compared on the correct datum and against stated tolerances.</w:t>
      </w:r>
    </w:p>
    <w:p>
      <w:pPr>
        <w:spacing w:after="40"/>
      </w:pPr>
      <w:r>
        <w:rPr>
          <w:rFonts w:ascii="Arial" w:hAnsi="Arial"/>
          <w:b w:val="0"/>
          <w:sz w:val="18"/>
        </w:rPr>
        <w:t>Before inspection: Authority, consent and point-of-connection documents — Define approved network interface or on-site discharge arrangement where applicable.</w:t>
      </w:r>
    </w:p>
    <w:p>
      <w:pPr>
        <w:spacing w:after="40"/>
      </w:pPr>
      <w:r>
        <w:rPr>
          <w:rFonts w:ascii="Arial" w:hAnsi="Arial"/>
          <w:b w:val="0"/>
          <w:sz w:val="18"/>
        </w:rPr>
        <w:t>Before inspection: Project test/inspection and pre-cover schedule — States whether functional testing, notice, witness or release is required; no generic requirement is assumed.</w:t>
      </w:r>
    </w:p>
    <w:p>
      <w:pPr>
        <w:spacing w:after="40"/>
      </w:pPr>
      <w:r>
        <w:rPr>
          <w:rFonts w:ascii="Arial" w:hAnsi="Arial"/>
          <w:b w:val="0"/>
          <w:sz w:val="18"/>
        </w:rPr>
        <w:t>Before inspection: As-built and defect-closeout process — Defines required survey file, markup, photographs, repair records and handover evidence.</w:t>
      </w:r>
    </w:p>
    <w:p>
      <w:pPr>
        <w:spacing w:after="20"/>
      </w:pPr>
      <w:r>
        <w:rPr>
          <w:rFonts w:ascii="Arial" w:hAnsi="Arial"/>
          <w:b/>
          <w:sz w:val="22"/>
        </w:rPr>
        <w:t>How to use</w:t>
      </w:r>
    </w:p>
    <w:p>
      <w:pPr>
        <w:spacing w:after="40"/>
      </w:pPr>
      <w:r>
        <w:rPr>
          <w:rFonts w:ascii="Arial" w:hAnsi="Arial"/>
          <w:b w:val="0"/>
          <w:sz w:val="18"/>
        </w:rPr>
        <w:t>1. Use the approved drainage drawing to identify line, pit, inlet, connection and terminal outlet. Keep design and actual surveyed data distinct.</w:t>
      </w:r>
    </w:p>
    <w:p>
      <w:pPr>
        <w:spacing w:after="40"/>
      </w:pPr>
      <w:r>
        <w:rPr>
          <w:rFonts w:ascii="Arial" w:hAnsi="Arial"/>
          <w:b w:val="0"/>
          <w:sz w:val="18"/>
        </w:rPr>
        <w:t>2. Record actual levels with unit and datum, linked to the survey/setout evidence and project acceptance source.</w:t>
      </w:r>
    </w:p>
    <w:p>
      <w:pPr>
        <w:spacing w:after="40"/>
      </w:pPr>
      <w:r>
        <w:rPr>
          <w:rFonts w:ascii="Arial" w:hAnsi="Arial"/>
          <w:b w:val="0"/>
          <w:sz w:val="18"/>
        </w:rPr>
        <w:t>3. Inspect pit/access and pipe interfaces while visible; record exact connection identity and check separation from sanitary drainage.</w:t>
      </w:r>
    </w:p>
    <w:p>
      <w:pPr>
        <w:spacing w:after="40"/>
      </w:pPr>
      <w:r>
        <w:rPr>
          <w:rFonts w:ascii="Arial" w:hAnsi="Arial"/>
          <w:b w:val="0"/>
          <w:sz w:val="18"/>
        </w:rPr>
        <w:t>4. Confirm and record the designated connection or approved disposal point from project/authority evidence.</w:t>
      </w:r>
    </w:p>
    <w:p>
      <w:pPr>
        <w:spacing w:after="40"/>
      </w:pPr>
      <w:r>
        <w:rPr>
          <w:rFonts w:ascii="Arial" w:hAnsi="Arial"/>
          <w:b w:val="0"/>
          <w:sz w:val="18"/>
        </w:rPr>
        <w:t>5. Record a test only where required. Link method and source; if none is specified, state the basis for N/A.</w:t>
      </w:r>
    </w:p>
    <w:p>
      <w:pPr>
        <w:spacing w:after="40"/>
      </w:pPr>
      <w:r>
        <w:rPr>
          <w:rFonts w:ascii="Arial" w:hAnsi="Arial"/>
          <w:b w:val="0"/>
          <w:sz w:val="18"/>
        </w:rPr>
        <w:t>6. Before cover or surface closure, link required inspection, photos, survey and as-built records and project-assigned disposition.</w:t>
      </w:r>
    </w:p>
    <w:p>
      <w:pPr>
        <w:spacing w:after="0"/>
      </w:pPr>
      <w:r>
        <w:rPr>
          <w:rFonts w:ascii="Arial" w:hAnsi="Arial"/>
          <w:b w:val="0"/>
          <w:sz w:val="16"/>
        </w:rPr>
        <w:t>Important: Stormwater requirements and authority interfaces vary by jurisdiction and project. No default test is assumed: perform and record a test only where the approved project or authority documents require one. Capture actual surveyed levels with datum and the designated discharge destination.</w:t>
      </w:r>
    </w:p>
    <w:p>
      <w:r>
        <w:br w:type="page"/>
      </w:r>
    </w:p>
    <w:p>
      <w:pPr>
        <w:spacing w:after="40"/>
      </w:pPr>
      <w:r>
        <w:rPr>
          <w:rFonts w:ascii="Arial" w:hAnsi="Arial"/>
          <w:b/>
          <w:sz w:val="30"/>
        </w:rPr>
        <w:t>Inspection record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Lot / area: 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538"/>
      </w:tblGrid>
      <w:tr>
        <w:tc>
          <w:tcPr>
            <w:tcW w:type="dxa" w:w="15538"/>
            <w:shd w:fill="EFF4F7"/>
          </w:tcPr>
          <w:p>
            <w:r>
              <w:rPr>
                <w:b/>
                <w:color w:val="17324D"/>
                <w:sz w:val="20"/>
              </w:rPr>
              <w:t>SW-01  Stormwater network identity and design setout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12312"/>
      </w:tblGrid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What to observe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Line, pit and inlet IDs, contributing area/reference where scheduled, drawing revision, flow direction, design levels and outlet destination.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How to check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Trace each installed line and pit to the current approved drainage plan, pit schedule and level details; record measured/as-installed values separately from design values.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Acceptance basis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Network elements and flow path are traceable to approved project drawings, with actual measurements compared only against project criteria and units.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Reference to verify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Current approved project drawings, specification, adopted service standard and inspection/test plan; record exact document, revision, clause/detail and affected segment.</w:t>
            </w:r>
          </w:p>
        </w:tc>
      </w:tr>
      <w:tr>
        <w:tc>
          <w:tcPr>
            <w:tcW w:type="dxa" w:w="3168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Project criterion / actual approved document and revision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t>______________________________________________________________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6"/>
        <w:gridCol w:w="10944"/>
      </w:tblGrid>
      <w:tr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Record field</w:t>
            </w:r>
          </w:p>
        </w:tc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Actual value / reference</w:t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Line / pit / inlet ID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From–to node / outlet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Drawing / pit schedule revision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Design level / datum / source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Actual level / unit / survey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Result / status (Pass / Fail / N/A / Pending)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Inspector name / role /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Evidence / photo / report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Issue / disposition / recheck evidence and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</w:tbl>
    <w:p>
      <w:pPr>
        <w:spacing w:after="40"/>
      </w:pPr>
      <w:r>
        <w:rPr>
          <w:rFonts w:ascii="Arial" w:hAnsi="Arial"/>
          <w:b w:val="0"/>
          <w:sz w:val="6"/>
        </w:rPr>
      </w:r>
    </w:p>
    <w:p>
      <w:r>
        <w:br w:type="page"/>
      </w:r>
    </w:p>
    <w:p>
      <w:pPr>
        <w:spacing w:after="40"/>
      </w:pPr>
      <w:r>
        <w:rPr>
          <w:rFonts w:ascii="Arial" w:hAnsi="Arial"/>
          <w:b/>
          <w:sz w:val="30"/>
        </w:rPr>
        <w:t>Inspection record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Lot / area: 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538"/>
      </w:tblGrid>
      <w:tr>
        <w:tc>
          <w:tcPr>
            <w:tcW w:type="dxa" w:w="15538"/>
            <w:shd w:fill="EFF4F7"/>
          </w:tcPr>
          <w:p>
            <w:r>
              <w:rPr>
                <w:b/>
                <w:color w:val="17324D"/>
                <w:sz w:val="20"/>
              </w:rPr>
              <w:t>SW-BED  Exposed trench, bedding and pipe support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12312"/>
      </w:tblGrid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What to observe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Record trench condition, installed bedding and pipe support before they are concealed, where below-ground work is included.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How to check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Compare exposed work with the approved trench, bedding and embedment detail and relevant product instructions. Identify unstable formation, voids, debris, pipe movement and civil-work interfaces for project disposition.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Acceptance basis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Observed trench support, bedding and embedment correspond to the approved project detail. Material, thickness, cover and compaction requirements come from the actual applicable sources; this record supplies no default value.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Reference to verify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Enter approved drawing/detail and revision, applicable civil or geotechnical specification, and product installation instruction.</w:t>
            </w:r>
          </w:p>
        </w:tc>
      </w:tr>
      <w:tr>
        <w:tc>
          <w:tcPr>
            <w:tcW w:type="dxa" w:w="3168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Project criterion / actual approved document and revision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t>______________________________________________________________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6"/>
        <w:gridCol w:w="10944"/>
      </w:tblGrid>
      <w:tr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Record field</w:t>
            </w:r>
          </w:p>
        </w:tc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Actual value / reference</w:t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Drain run / inspection location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Drawing / bedding detail and revision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Formation condition / groundwater observation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Bedding material and evidence reference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Actual bedding / support observation or measurement and unit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Specified cover / surround criterion source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Civil interface / unresolved defect / reinspection reference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Result / status (Pass / Fail / N/A / Pending)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Inspector name / role /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Evidence / photo / report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Issue / disposition / recheck evidence and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</w:tbl>
    <w:p>
      <w:pPr>
        <w:spacing w:after="40"/>
      </w:pPr>
      <w:r>
        <w:rPr>
          <w:rFonts w:ascii="Arial" w:hAnsi="Arial"/>
          <w:b w:val="0"/>
          <w:sz w:val="6"/>
        </w:rPr>
      </w:r>
    </w:p>
    <w:p>
      <w:r>
        <w:br w:type="page"/>
      </w:r>
    </w:p>
    <w:p>
      <w:pPr>
        <w:spacing w:after="40"/>
      </w:pPr>
      <w:r>
        <w:rPr>
          <w:rFonts w:ascii="Arial" w:hAnsi="Arial"/>
          <w:b/>
          <w:sz w:val="30"/>
        </w:rPr>
        <w:t>Inspection record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Lot / area: 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538"/>
      </w:tblGrid>
      <w:tr>
        <w:tc>
          <w:tcPr>
            <w:tcW w:type="dxa" w:w="15538"/>
            <w:shd w:fill="EFF4F7"/>
          </w:tcPr>
          <w:p>
            <w:r>
              <w:rPr>
                <w:b/>
                <w:color w:val="17324D"/>
                <w:sz w:val="20"/>
              </w:rPr>
              <w:t>SW-02  Pits, inlets, grates and access condition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12312"/>
      </w:tblGrid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What to observe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Pit type/mark, installed position and orientation, inlet/grate condition, cover level reference, access for maintenance and visible workmanship.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How to check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Compare installed pit and access arrangement with approved pit detail/schedule; record photo and level/survey references where required.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Acceptance basis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Pits, inlets and maintenance access match project-approved details; no size, level tolerance or grate load class is assumed by this record.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Reference to verify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Current approved project drawings, specification, adopted service standard and inspection/test plan; record exact document, revision, clause/detail and affected segment.</w:t>
            </w:r>
          </w:p>
        </w:tc>
      </w:tr>
      <w:tr>
        <w:tc>
          <w:tcPr>
            <w:tcW w:type="dxa" w:w="3168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Project criterion / actual approved document and revision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t>______________________________________________________________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6"/>
        <w:gridCol w:w="10944"/>
      </w:tblGrid>
      <w:tr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Record field</w:t>
            </w:r>
          </w:p>
        </w:tc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Actual value / reference</w:t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Pit / inlet mark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Approved pit detail / revision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Grate / cover identity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Access and clearance observation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Photo / level survey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Result / status (Pass / Fail / N/A / Pending)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Inspector name / role /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Evidence / photo / report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Issue / disposition / recheck evidence and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</w:tbl>
    <w:p>
      <w:pPr>
        <w:spacing w:after="40"/>
      </w:pPr>
      <w:r>
        <w:rPr>
          <w:rFonts w:ascii="Arial" w:hAnsi="Arial"/>
          <w:b w:val="0"/>
          <w:sz w:val="6"/>
        </w:rPr>
      </w:r>
    </w:p>
    <w:p>
      <w:r>
        <w:br w:type="page"/>
      </w:r>
    </w:p>
    <w:p>
      <w:pPr>
        <w:spacing w:after="40"/>
      </w:pPr>
      <w:r>
        <w:rPr>
          <w:rFonts w:ascii="Arial" w:hAnsi="Arial"/>
          <w:b/>
          <w:sz w:val="30"/>
        </w:rPr>
        <w:t>Inspection record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Lot / area: 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538"/>
      </w:tblGrid>
      <w:tr>
        <w:tc>
          <w:tcPr>
            <w:tcW w:type="dxa" w:w="15538"/>
            <w:shd w:fill="EFF4F7"/>
          </w:tcPr>
          <w:p>
            <w:r>
              <w:rPr>
                <w:b/>
                <w:color w:val="17324D"/>
                <w:sz w:val="20"/>
              </w:rPr>
              <w:t>SW-03  Pipe connections, transitions and separation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12312"/>
      </w:tblGrid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What to observe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Pipe material/joint identity, pit entry/exit, connection seating, changes of direction/level, sealed interfaces and separation from sanitary drainage.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How to check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 accessible interfaces and compare to approved connection details and service coordination drawings; trace suspected cross-connections to source and destination before disposition.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Acceptance basis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Connections and transitions follow approved project details; keep stormwater and sanitary systems separate; any proposed cross-system connection needs verified design and applicable authority approval.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Reference to verify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Current approved project drawings, specification, adopted service standard and inspection/test plan; record exact document, revision, clause/detail and affected segment.</w:t>
            </w:r>
          </w:p>
        </w:tc>
      </w:tr>
      <w:tr>
        <w:tc>
          <w:tcPr>
            <w:tcW w:type="dxa" w:w="3168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Project criterion / actual approved document and revision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t>______________________________________________________________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6"/>
        <w:gridCol w:w="10944"/>
      </w:tblGrid>
      <w:tr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Record field</w:t>
            </w:r>
          </w:p>
        </w:tc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Actual value / reference</w:t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Pipe / joint system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Pit entry / exit / connection IDs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Transition / detail reference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Sanitary separation observation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Issue / photo / instruction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Result / status (Pass / Fail / N/A / Pending)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Inspector name / role /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Evidence / photo / report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Issue / disposition / recheck evidence and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</w:tbl>
    <w:p>
      <w:pPr>
        <w:spacing w:after="40"/>
      </w:pPr>
      <w:r>
        <w:rPr>
          <w:rFonts w:ascii="Arial" w:hAnsi="Arial"/>
          <w:b w:val="0"/>
          <w:sz w:val="6"/>
        </w:rPr>
      </w:r>
    </w:p>
    <w:p>
      <w:r>
        <w:br w:type="page"/>
      </w:r>
    </w:p>
    <w:p>
      <w:pPr>
        <w:spacing w:after="40"/>
      </w:pPr>
      <w:r>
        <w:rPr>
          <w:rFonts w:ascii="Arial" w:hAnsi="Arial"/>
          <w:b/>
          <w:sz w:val="30"/>
        </w:rPr>
        <w:t>Inspection record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Lot / area: 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538"/>
      </w:tblGrid>
      <w:tr>
        <w:tc>
          <w:tcPr>
            <w:tcW w:type="dxa" w:w="15538"/>
            <w:shd w:fill="EFF4F7"/>
          </w:tcPr>
          <w:p>
            <w:r>
              <w:rPr>
                <w:b/>
                <w:color w:val="17324D"/>
                <w:sz w:val="20"/>
              </w:rPr>
              <w:t>SW-04  Designated point of connection or on-site outlet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12312"/>
      </w:tblGrid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What to observe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Approved network connection, lawful/designated discharge point or approved on-site disposal arrangement, destination ID and any authority interface.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How to check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Trace installed discharge route to the approved project outlet and relevant consent/authority detail; record the actual terminal point, not an assumed discharge path.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Acceptance basis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The constructed route terminates at the project-designated point of connection or approved disposal system and required interface evidence is linked.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Reference to verify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Current approved project drawings, specification, adopted service standard and inspection/test plan; record exact document, revision, clause/detail and affected segment.</w:t>
            </w:r>
          </w:p>
        </w:tc>
      </w:tr>
      <w:tr>
        <w:tc>
          <w:tcPr>
            <w:tcW w:type="dxa" w:w="3168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Project criterion / actual approved document and revision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t>______________________________________________________________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6"/>
        <w:gridCol w:w="10944"/>
      </w:tblGrid>
      <w:tr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Record field</w:t>
            </w:r>
          </w:p>
        </w:tc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Actual value / reference</w:t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Outlet / point-of-connection ID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Approved outlet drawing / consent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Actual destination / receiving system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Authority interface record if applicable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Open issue / decision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Result / status (Pass / Fail / N/A / Pending)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Inspector name / role /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Evidence / photo / report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Issue / disposition / recheck evidence and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</w:tbl>
    <w:p>
      <w:pPr>
        <w:spacing w:after="40"/>
      </w:pPr>
      <w:r>
        <w:rPr>
          <w:rFonts w:ascii="Arial" w:hAnsi="Arial"/>
          <w:b w:val="0"/>
          <w:sz w:val="6"/>
        </w:rPr>
      </w:r>
    </w:p>
    <w:p>
      <w:r>
        <w:br w:type="page"/>
      </w:r>
    </w:p>
    <w:p>
      <w:pPr>
        <w:spacing w:after="40"/>
      </w:pPr>
      <w:r>
        <w:rPr>
          <w:rFonts w:ascii="Arial" w:hAnsi="Arial"/>
          <w:b/>
          <w:sz w:val="30"/>
        </w:rPr>
        <w:t>Inspection record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Lot / area: 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538"/>
      </w:tblGrid>
      <w:tr>
        <w:tc>
          <w:tcPr>
            <w:tcW w:type="dxa" w:w="15538"/>
            <w:shd w:fill="EFF4F7"/>
          </w:tcPr>
          <w:p>
            <w:r>
              <w:rPr>
                <w:b/>
                <w:color w:val="17324D"/>
                <w:sz w:val="20"/>
              </w:rPr>
              <w:t>SW-05  Specified test or functional evidence, conditional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12312"/>
      </w:tblGrid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What to observe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Whether a test/functional demonstration is required, its project source, defined extent, actual method and result; visible obstruction, defect, repair or retest if encountered.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How to check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Only where specified, follow the current approved project/authority method and retain actual test evidence. If no test is specified, record N/A with the controlling scope basis rather than inventing one.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Acceptance basis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Any required test is assessed against its stated project criteria and linked to actual segment/pit results; no universal stormwater test or acceptance value is imposed.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Reference to verify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Current approved project drawings, specification, adopted service standard and inspection/test plan; record exact document, revision, clause/detail and affected segment.</w:t>
            </w:r>
          </w:p>
        </w:tc>
      </w:tr>
      <w:tr>
        <w:tc>
          <w:tcPr>
            <w:tcW w:type="dxa" w:w="3168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Project criterion / actual approved document and revision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t>______________________________________________________________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6"/>
        <w:gridCol w:w="10944"/>
      </w:tblGrid>
      <w:tr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Record field</w:t>
            </w:r>
          </w:p>
        </w:tc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Actual value / reference</w:t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Test required? / source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Test extent / method / revision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Actual observation / result and unit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Defect / blockage / repair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Retest / disposition record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Result / status (Pass / Fail / N/A / Pending)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Inspector name / role /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Evidence / photo / report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Issue / disposition / recheck evidence and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</w:tbl>
    <w:p>
      <w:pPr>
        <w:spacing w:after="40"/>
      </w:pPr>
      <w:r>
        <w:rPr>
          <w:rFonts w:ascii="Arial" w:hAnsi="Arial"/>
          <w:b w:val="0"/>
          <w:sz w:val="6"/>
        </w:rPr>
      </w:r>
    </w:p>
    <w:p>
      <w:r>
        <w:br w:type="page"/>
      </w:r>
    </w:p>
    <w:p>
      <w:pPr>
        <w:spacing w:after="40"/>
      </w:pPr>
      <w:r>
        <w:rPr>
          <w:rFonts w:ascii="Arial" w:hAnsi="Arial"/>
          <w:b/>
          <w:sz w:val="30"/>
        </w:rPr>
        <w:t>Inspection record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Lot / area: 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538"/>
      </w:tblGrid>
      <w:tr>
        <w:tc>
          <w:tcPr>
            <w:tcW w:type="dxa" w:w="15538"/>
            <w:shd w:fill="EFF4F7"/>
          </w:tcPr>
          <w:p>
            <w:r>
              <w:rPr>
                <w:b/>
                <w:color w:val="17324D"/>
                <w:sz w:val="20"/>
              </w:rPr>
              <w:t>SW-06  Pre-cover, levels and as-built closeout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12312"/>
      </w:tblGrid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What to observe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Required exposed inspection, surveyed actual inverts/cover levels where required, pit and connection coordinates, photos, as-built markups, outstanding defects and release evidence.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How to check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Compare actual survey and installed network to current approved requirements; link inspection notice and project release decision before trench fill or surface closure where required.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Acceptance basis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Project-required pre-cover inspection, level records and as-built evidence are complete and traceable; this form does not create a universal hold point or level tolerance.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Reference to verify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Current approved project drawings, specification, adopted service standard and inspection/test plan; record exact document, revision, clause/detail and affected segment.</w:t>
            </w:r>
          </w:p>
        </w:tc>
      </w:tr>
      <w:tr>
        <w:tc>
          <w:tcPr>
            <w:tcW w:type="dxa" w:w="3168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Project criterion / actual approved document and revision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t>______________________________________________________________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6"/>
        <w:gridCol w:w="10944"/>
      </w:tblGrid>
      <w:tr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Record field</w:t>
            </w:r>
          </w:p>
        </w:tc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Actual value / reference</w:t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Pre-cover inspection / notice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Actual invert / cover levels and datum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Survey / setout file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As-built markup / photo refs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Release / outstanding disposition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Result / status (Pass / Fail / N/A / Pending)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Inspector name / role /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Evidence / photo / report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Issue / disposition / recheck evidence and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</w:tbl>
    <w:p>
      <w:pPr>
        <w:spacing w:after="40"/>
      </w:pPr>
      <w:r>
        <w:rPr>
          <w:rFonts w:ascii="Arial" w:hAnsi="Arial"/>
          <w:b w:val="0"/>
          <w:sz w:val="6"/>
        </w:rPr>
      </w:r>
    </w:p>
    <w:p>
      <w:r>
        <w:br w:type="page"/>
      </w:r>
    </w:p>
    <w:p>
      <w:pPr>
        <w:spacing w:after="60"/>
      </w:pPr>
      <w:r>
        <w:rPr>
          <w:rFonts w:ascii="Arial" w:hAnsi="Arial"/>
          <w:b/>
          <w:sz w:val="30"/>
        </w:rPr>
        <w:t>Stormwater segment, pit and outlet log</w:t>
      </w:r>
    </w:p>
    <w:p>
      <w:pPr>
        <w:spacing w:after="80"/>
      </w:pPr>
      <w:r>
        <w:rPr>
          <w:rFonts w:ascii="Arial" w:hAnsi="Arial"/>
          <w:b w:val="0"/>
          <w:sz w:val="17"/>
        </w:rPr>
        <w:t>Use one line per identified segment, pit, inspection or project-required test event. Record design and measured levels with their datum/source. A test is conditional on actual project/authority requirements; leave entries blank until observed.</w:t>
      </w:r>
    </w:p>
    <w:p>
      <w:pPr>
        <w:spacing w:after="40"/>
      </w:pPr>
      <w:r>
        <w:rPr>
          <w:rFonts w:ascii="Arial" w:hAnsi="Arial"/>
          <w:b w:val="0"/>
          <w:sz w:val="16"/>
        </w:rPr>
        <w:t>Project / contract: ______________________________    Element / pour / lot: ______________________________    Date / shift: ____________________</w:t>
      </w:r>
    </w:p>
    <w:p>
      <w:pPr>
        <w:spacing w:after="80"/>
      </w:pPr>
      <w:r>
        <w:rPr>
          <w:rFonts w:ascii="Arial" w:hAnsi="Arial"/>
          <w:b w:val="0"/>
          <w:sz w:val="16"/>
        </w:rPr>
        <w:t>Location / area: ______________________________    Record reference / revision: ______________________________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726"/>
        <w:gridCol w:w="1726"/>
        <w:gridCol w:w="1726"/>
        <w:gridCol w:w="1726"/>
        <w:gridCol w:w="1726"/>
        <w:gridCol w:w="1726"/>
        <w:gridCol w:w="1726"/>
        <w:gridCol w:w="1726"/>
        <w:gridCol w:w="1726"/>
      </w:tblGrid>
      <w:tr>
        <w:trPr>
          <w:trHeight w:val="691" w:hRule="atLeast"/>
          <w:tblHeader w:val="true"/>
          <w:cantSplit/>
        </w:trPr>
        <w:tc>
          <w:tcPr>
            <w:tcW w:type="dxa" w:w="1289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Date / stage</w:t>
            </w:r>
          </w:p>
        </w:tc>
        <w:tc>
          <w:tcPr>
            <w:tcW w:type="dxa" w:w="1653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Line / pit / inlet ID</w:t>
            </w:r>
          </w:p>
        </w:tc>
        <w:tc>
          <w:tcPr>
            <w:tcW w:type="dxa" w:w="1653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From–to / outlet</w:t>
            </w:r>
          </w:p>
        </w:tc>
        <w:tc>
          <w:tcPr>
            <w:tcW w:type="dxa" w:w="1653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Drawing / revision</w:t>
            </w:r>
          </w:p>
        </w:tc>
        <w:tc>
          <w:tcPr>
            <w:tcW w:type="dxa" w:w="1653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Design level / datum</w:t>
            </w:r>
          </w:p>
        </w:tc>
        <w:tc>
          <w:tcPr>
            <w:tcW w:type="dxa" w:w="1653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Actual level / unit / survey ref</w:t>
            </w:r>
          </w:p>
        </w:tc>
        <w:tc>
          <w:tcPr>
            <w:tcW w:type="dxa" w:w="2347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Connection / access observation</w:t>
            </w:r>
          </w:p>
        </w:tc>
        <w:tc>
          <w:tcPr>
            <w:tcW w:type="dxa" w:w="2347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Test / defect / as-built evidence ref</w:t>
            </w:r>
          </w:p>
        </w:tc>
        <w:tc>
          <w:tcPr>
            <w:tcW w:type="dxa" w:w="1289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Recorder / status</w:t>
            </w:r>
          </w:p>
        </w:tc>
      </w:tr>
      <w:tr>
        <w:trPr>
          <w:cantSplit/>
          <w:trHeight w:val="547" w:hRule="atLeast"/>
        </w:trPr>
        <w:tc>
          <w:tcPr>
            <w:tcW w:type="dxa" w:w="128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65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65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65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65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65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34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34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28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</w:tr>
      <w:tr>
        <w:trPr>
          <w:cantSplit/>
          <w:trHeight w:val="547" w:hRule="atLeast"/>
        </w:trPr>
        <w:tc>
          <w:tcPr>
            <w:tcW w:type="dxa" w:w="128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65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65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65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65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65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34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34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28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</w:tr>
      <w:tr>
        <w:trPr>
          <w:cantSplit/>
          <w:trHeight w:val="547" w:hRule="atLeast"/>
        </w:trPr>
        <w:tc>
          <w:tcPr>
            <w:tcW w:type="dxa" w:w="128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65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65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65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65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65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34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34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28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</w:tr>
      <w:tr>
        <w:trPr>
          <w:cantSplit/>
          <w:trHeight w:val="547" w:hRule="atLeast"/>
        </w:trPr>
        <w:tc>
          <w:tcPr>
            <w:tcW w:type="dxa" w:w="128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65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65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65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65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65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34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34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28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</w:tr>
      <w:tr>
        <w:trPr>
          <w:cantSplit/>
          <w:trHeight w:val="547" w:hRule="atLeast"/>
        </w:trPr>
        <w:tc>
          <w:tcPr>
            <w:tcW w:type="dxa" w:w="128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65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65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65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65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65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34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34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28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</w:tr>
      <w:tr>
        <w:trPr>
          <w:cantSplit/>
          <w:trHeight w:val="547" w:hRule="atLeast"/>
        </w:trPr>
        <w:tc>
          <w:tcPr>
            <w:tcW w:type="dxa" w:w="128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65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65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65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65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65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34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34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28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</w:tr>
      <w:tr>
        <w:trPr>
          <w:cantSplit/>
          <w:trHeight w:val="547" w:hRule="atLeast"/>
        </w:trPr>
        <w:tc>
          <w:tcPr>
            <w:tcW w:type="dxa" w:w="128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65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65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65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65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65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34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34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28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</w:tr>
      <w:tr>
        <w:trPr>
          <w:cantSplit/>
          <w:trHeight w:val="547" w:hRule="atLeast"/>
        </w:trPr>
        <w:tc>
          <w:tcPr>
            <w:tcW w:type="dxa" w:w="128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65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65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65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65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65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34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34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28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</w:tr>
    </w:tbl>
    <w:p>
      <w:r>
        <w:br w:type="page"/>
      </w:r>
    </w:p>
    <w:p>
      <w:pPr>
        <w:spacing w:after="60"/>
      </w:pPr>
      <w:r>
        <w:rPr>
          <w:rFonts w:ascii="Arial" w:hAnsi="Arial"/>
          <w:b/>
          <w:sz w:val="32"/>
        </w:rPr>
        <w:t>Issues and corrective action</w:t>
      </w:r>
    </w:p>
    <w:p>
      <w:pPr>
        <w:spacing w:after="100"/>
      </w:pPr>
      <w:r>
        <w:rPr>
          <w:rFonts w:ascii="Arial" w:hAnsi="Arial"/>
          <w:b w:val="0"/>
          <w:sz w:val="16"/>
        </w:rPr>
        <w:t>Project: _____________________  Location / room / element: _____________________  Inspection date: 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08"/>
        <w:gridCol w:w="3108"/>
        <w:gridCol w:w="3108"/>
        <w:gridCol w:w="3108"/>
        <w:gridCol w:w="3108"/>
      </w:tblGrid>
      <w:tr>
        <w:tc>
          <w:tcPr>
            <w:tcW w:type="dxa" w:w="3108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6"/>
              </w:rPr>
              <w:t>Item / date</w:t>
            </w:r>
          </w:p>
        </w:tc>
        <w:tc>
          <w:tcPr>
            <w:tcW w:type="dxa" w:w="3108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6"/>
              </w:rPr>
              <w:t>Issue and immediate action</w:t>
            </w:r>
          </w:p>
        </w:tc>
        <w:tc>
          <w:tcPr>
            <w:tcW w:type="dxa" w:w="3108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6"/>
              </w:rPr>
              <w:t>Disposition / corrective instruction</w:t>
            </w:r>
          </w:p>
        </w:tc>
        <w:tc>
          <w:tcPr>
            <w:tcW w:type="dxa" w:w="3108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6"/>
              </w:rPr>
              <w:t>Recheck evidence / date</w:t>
            </w:r>
          </w:p>
        </w:tc>
        <w:tc>
          <w:tcPr>
            <w:tcW w:type="dxa" w:w="3108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6"/>
              </w:rPr>
              <w:t>Responsible role / reference</w:t>
            </w:r>
          </w:p>
        </w:tc>
      </w:tr>
      <w:tr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</w:tr>
      <w:tr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</w:tr>
      <w:tr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</w:tr>
      <w:tr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</w:tr>
      <w:tr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</w:tr>
    </w:tbl>
    <w:p>
      <w:pPr>
        <w:spacing w:after="80"/>
      </w:pPr>
      <w:r>
        <w:rPr>
          <w:rFonts w:ascii="Arial" w:hAnsi="Arial"/>
          <w:b/>
          <w:sz w:val="16"/>
        </w:rPr>
        <w:t>Unresolved items: identify affected area, status, person notified, instruction / NCR reference and any condition before concealment or next work.</w:t>
      </w:r>
    </w:p>
    <w:p>
      <w:r>
        <w:br w:type="page"/>
      </w:r>
    </w:p>
    <w:p>
      <w:pPr>
        <w:spacing w:after="60"/>
      </w:pPr>
      <w:r>
        <w:rPr>
          <w:rFonts w:ascii="Arial" w:hAnsi="Arial"/>
          <w:b/>
          <w:sz w:val="32"/>
        </w:rPr>
        <w:t>Stormwater drainage handover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Date: _____________________</w:t>
      </w:r>
    </w:p>
    <w:p>
      <w:pPr>
        <w:spacing w:after="40"/>
      </w:pPr>
      <w:r>
        <w:rPr>
          <w:rFonts w:ascii="Arial" w:hAnsi="Arial"/>
          <w:b/>
          <w:sz w:val="20"/>
        </w:rPr>
        <w:t>Record inspection handover status</w:t>
      </w:r>
    </w:p>
    <w:p>
      <w:pPr>
        <w:spacing w:after="80"/>
      </w:pPr>
      <w:r>
        <w:rPr>
          <w:rFonts w:ascii="Arial" w:hAnsi="Arial"/>
          <w:b w:val="0"/>
          <w:sz w:val="18"/>
        </w:rPr>
        <w:t>[  ] Record complete; source evidence linked</w:t>
      </w:r>
    </w:p>
    <w:p>
      <w:pPr>
        <w:spacing w:after="80"/>
      </w:pPr>
      <w:r>
        <w:rPr>
          <w:rFonts w:ascii="Arial" w:hAnsi="Arial"/>
          <w:b w:val="0"/>
          <w:sz w:val="18"/>
        </w:rPr>
        <w:t>[  ] Issue, repair, retest or project decision remains open</w:t>
      </w:r>
    </w:p>
    <w:p>
      <w:pPr>
        <w:spacing w:after="80"/>
      </w:pPr>
      <w:r>
        <w:rPr>
          <w:rFonts w:ascii="Arial" w:hAnsi="Arial"/>
          <w:b w:val="0"/>
          <w:sz w:val="18"/>
        </w:rPr>
        <w:t>[  ] Assigned project role review / disposition required</w:t>
      </w:r>
    </w:p>
    <w:p>
      <w:pPr>
        <w:spacing w:after="100"/>
      </w:pPr>
      <w:r>
        <w:rPr>
          <w:rFonts w:ascii="Arial" w:hAnsi="Arial"/>
          <w:b w:val="0"/>
          <w:sz w:val="18"/>
        </w:rPr>
        <w:t>This record links observed installation and project evidence. It does not design drainage, establish lawful discharge, certify compliance or grant a contractual release.</w:t>
      </w:r>
    </w:p>
    <w:p>
      <w:pPr>
        <w:spacing w:after="20"/>
      </w:pPr>
      <w:r>
        <w:rPr>
          <w:rFonts w:ascii="Arial" w:hAnsi="Arial"/>
          <w:b/>
          <w:sz w:val="20"/>
        </w:rPr>
        <w:t>Handover roles and references</w:t>
      </w:r>
    </w:p>
    <w:p>
      <w:pPr>
        <w:spacing w:after="100"/>
      </w:pPr>
      <w:r>
        <w:rPr>
          <w:rFonts w:ascii="Arial" w:hAnsi="Arial"/>
          <w:b w:val="0"/>
          <w:sz w:val="18"/>
        </w:rPr>
        <w:t>Installer / assigned trade role and date  ______________________________________________</w:t>
      </w:r>
    </w:p>
    <w:p>
      <w:pPr>
        <w:spacing w:after="100"/>
      </w:pPr>
      <w:r>
        <w:rPr>
          <w:rFonts w:ascii="Arial" w:hAnsi="Arial"/>
          <w:b w:val="0"/>
          <w:sz w:val="18"/>
        </w:rPr>
        <w:t>Field inspector / role / date  ______________________________________________</w:t>
      </w:r>
    </w:p>
    <w:p>
      <w:pPr>
        <w:spacing w:after="100"/>
      </w:pPr>
      <w:r>
        <w:rPr>
          <w:rFonts w:ascii="Arial" w:hAnsi="Arial"/>
          <w:b w:val="0"/>
          <w:sz w:val="18"/>
        </w:rPr>
        <w:t>Surveyor / as-built evidence role and reference  ______________________________________________</w:t>
      </w:r>
    </w:p>
    <w:p>
      <w:pPr>
        <w:spacing w:after="100"/>
      </w:pPr>
      <w:r>
        <w:rPr>
          <w:rFonts w:ascii="Arial" w:hAnsi="Arial"/>
          <w:b w:val="0"/>
          <w:sz w:val="18"/>
        </w:rPr>
        <w:t>Authority / project release role and decision ref if applicable  ______________________________________________</w:t>
      </w:r>
    </w:p>
    <w:p>
      <w:pPr>
        <w:spacing w:after="0"/>
      </w:pPr>
      <w:r>
        <w:rPr>
          <w:rFonts w:ascii="Arial" w:hAnsi="Arial"/>
          <w:b w:val="0"/>
          <w:sz w:val="18"/>
        </w:rPr>
        <w:t>Signatures record the named person’s stated role and entry only. They do not by themselves approve design, certify compliance, release a contractual control point or authorize the next activity.</w:t>
      </w:r>
    </w:p>
    <w:p>
      <w:r>
        <w:br w:type="page"/>
      </w:r>
    </w:p>
    <w:p>
      <w:pPr>
        <w:spacing w:after="80"/>
      </w:pPr>
      <w:r>
        <w:rPr>
          <w:rFonts w:ascii="Arial" w:hAnsi="Arial"/>
          <w:b/>
          <w:sz w:val="34"/>
        </w:rPr>
        <w:t>Source notes</w:t>
      </w:r>
    </w:p>
    <w:p>
      <w:pPr>
        <w:spacing w:after="160"/>
      </w:pPr>
      <w:r>
        <w:rPr>
          <w:rFonts w:ascii="Arial" w:hAnsi="Arial"/>
          <w:b w:val="0"/>
          <w:sz w:val="18"/>
        </w:rPr>
        <w:t>These references explain topic and record design. They do not supply universal project acceptance values. Confirm the contract documents, applicable jurisdiction and approved product/system before use.</w:t>
      </w:r>
    </w:p>
    <w:p>
      <w:pPr>
        <w:spacing w:after="20"/>
      </w:pPr>
      <w:r>
        <w:rPr>
          <w:rFonts w:ascii="Arial" w:hAnsi="Arial"/>
          <w:b/>
          <w:sz w:val="20"/>
        </w:rPr>
        <w:t>ABCB, NCC 2022 Volume Three — Plumbing Code of Australia</w:t>
      </w:r>
    </w:p>
    <w:p>
      <w:pPr>
        <w:spacing w:after="20"/>
      </w:pPr>
      <w:r>
        <w:rPr>
          <w:rFonts w:ascii="Arial" w:hAnsi="Arial"/>
          <w:b w:val="0"/>
          <w:sz w:val="18"/>
        </w:rPr>
        <w:t>Role: Official scope and jurisdictional topic framework; does not provide project-specific field test acceptance values.</w:t>
      </w:r>
    </w:p>
    <w:p>
      <w:pPr>
        <w:spacing w:after="20"/>
      </w:pPr>
      <w:r>
        <w:rPr>
          <w:rFonts w:ascii="Arial" w:hAnsi="Arial"/>
          <w:b w:val="0"/>
          <w:sz w:val="18"/>
        </w:rPr>
        <w:t>Locator: Section B water services and Section C sanitary plumbing and drainage; volume includes jurisdiction schedules.</w:t>
      </w:r>
    </w:p>
    <w:p>
      <w:pPr>
        <w:spacing w:after="100"/>
      </w:pPr>
      <w:r>
        <w:rPr>
          <w:rFonts w:ascii="Arial" w:hAnsi="Arial"/>
          <w:b w:val="0"/>
          <w:sz w:val="18"/>
        </w:rPr>
        <w:t>Source URL: https://ncc.abcb.gov.au/editions/ncc-2022/adopted/volume-three</w:t>
      </w:r>
    </w:p>
    <w:p>
      <w:pPr>
        <w:spacing w:after="20"/>
      </w:pPr>
      <w:r>
        <w:rPr>
          <w:rFonts w:ascii="Arial" w:hAnsi="Arial"/>
          <w:b/>
          <w:sz w:val="20"/>
        </w:rPr>
        <w:t>ABCB, NCC 2022 Volume Three Schedule 2 — Referenced documents</w:t>
      </w:r>
    </w:p>
    <w:p>
      <w:pPr>
        <w:spacing w:after="20"/>
      </w:pPr>
      <w:r>
        <w:rPr>
          <w:rFonts w:ascii="Arial" w:hAnsi="Arial"/>
          <w:b w:val="0"/>
          <w:sz w:val="18"/>
        </w:rPr>
        <w:t>Role: Reference-edition pointer only; full Standards not inspected and project adoption must be checked.</w:t>
      </w:r>
    </w:p>
    <w:p>
      <w:pPr>
        <w:spacing w:after="20"/>
      </w:pPr>
      <w:r>
        <w:rPr>
          <w:rFonts w:ascii="Arial" w:hAnsi="Arial"/>
          <w:b w:val="0"/>
          <w:sz w:val="18"/>
        </w:rPr>
        <w:t>Locator: AS/NZS 3500 Parts 1–4:2021 titles and NCC clause pointers by service type.</w:t>
      </w:r>
    </w:p>
    <w:p>
      <w:pPr>
        <w:spacing w:after="100"/>
      </w:pPr>
      <w:r>
        <w:rPr>
          <w:rFonts w:ascii="Arial" w:hAnsi="Arial"/>
          <w:b w:val="0"/>
          <w:sz w:val="18"/>
        </w:rPr>
        <w:t>Source URL: https://ncc.abcb.gov.au/editions/ncc-2022/adopted/volume-three/2-referenced-documents/referenced-documents</w:t>
      </w:r>
    </w:p>
    <w:p>
      <w:pPr>
        <w:spacing w:after="20"/>
      </w:pPr>
      <w:r>
        <w:rPr>
          <w:rFonts w:ascii="Arial" w:hAnsi="Arial"/>
          <w:b/>
          <w:sz w:val="20"/>
        </w:rPr>
        <w:t>ABCB, Editions of the National Construction Code</w:t>
      </w:r>
    </w:p>
    <w:p>
      <w:pPr>
        <w:spacing w:after="20"/>
      </w:pPr>
      <w:r>
        <w:rPr>
          <w:rFonts w:ascii="Arial" w:hAnsi="Arial"/>
          <w:b w:val="0"/>
          <w:sz w:val="18"/>
        </w:rPr>
        <w:t>Role: Edition/adoption context; check actual jurisdiction, transition and project approvals.</w:t>
      </w:r>
    </w:p>
    <w:p>
      <w:pPr>
        <w:spacing w:after="20"/>
      </w:pPr>
      <w:r>
        <w:rPr>
          <w:rFonts w:ascii="Arial" w:hAnsi="Arial"/>
          <w:b w:val="0"/>
          <w:sz w:val="18"/>
        </w:rPr>
        <w:t>Locator: NCC 2022 Amendment 2 adoption and edition transition notes.</w:t>
      </w:r>
    </w:p>
    <w:p>
      <w:pPr>
        <w:spacing w:after="100"/>
      </w:pPr>
      <w:r>
        <w:rPr>
          <w:rFonts w:ascii="Arial" w:hAnsi="Arial"/>
          <w:b w:val="0"/>
          <w:sz w:val="18"/>
        </w:rPr>
        <w:t>Source URL: https://ncc.abcb.gov.au/editions-national-construction-code</w:t>
      </w:r>
    </w:p>
    <w:p>
      <w:pPr>
        <w:spacing w:after="20"/>
      </w:pPr>
      <w:r>
        <w:rPr>
          <w:rFonts w:ascii="Arial" w:hAnsi="Arial"/>
          <w:b/>
          <w:sz w:val="20"/>
        </w:rPr>
        <w:t>ABCB, NCC 2022 Volume Three — Victoria Part E4 Stormwater, Surface and Sub-surface Drainage Systems</w:t>
      </w:r>
    </w:p>
    <w:p>
      <w:pPr>
        <w:spacing w:after="20"/>
      </w:pPr>
      <w:r>
        <w:rPr>
          <w:rFonts w:ascii="Arial" w:hAnsi="Arial"/>
          <w:b w:val="0"/>
          <w:sz w:val="18"/>
        </w:rPr>
        <w:t>Role: Jurisdiction-specific topic support for access/outlet fields only; verify current local variation and project/authority criteria. No universal test is inferred.</w:t>
      </w:r>
    </w:p>
    <w:p>
      <w:pPr>
        <w:spacing w:after="20"/>
      </w:pPr>
      <w:r>
        <w:rPr>
          <w:rFonts w:ascii="Arial" w:hAnsi="Arial"/>
          <w:b w:val="0"/>
          <w:sz w:val="18"/>
        </w:rPr>
        <w:t>Locator: Victoria-specific E4 includes maintenance access and transfer of stormwater to a point of connection; points to AS/NZS 3500.3 for covered systems.</w:t>
      </w:r>
    </w:p>
    <w:p>
      <w:pPr>
        <w:spacing w:after="100"/>
      </w:pPr>
      <w:r>
        <w:rPr>
          <w:rFonts w:ascii="Arial" w:hAnsi="Arial"/>
          <w:b w:val="0"/>
          <w:sz w:val="18"/>
        </w:rPr>
        <w:t>Source URL: https://ncc.abcb.gov.au/editions/ncc-2022/adopted/volume-three/e-facilities-and-ancillary-additions/vic-part-e4-stormwater-surface-and-sub-surface-drainage-systems</w:t>
      </w:r>
    </w:p>
    <w:p>
      <w:pPr>
        <w:spacing w:after="20"/>
      </w:pPr>
      <w:r>
        <w:rPr>
          <w:rFonts w:ascii="Arial" w:hAnsi="Arial"/>
          <w:b/>
          <w:sz w:val="20"/>
        </w:rPr>
        <w:t>Victoria Building and Plumbing Commission, DR 07 Bedding site stormwater drains</w:t>
      </w:r>
    </w:p>
    <w:p>
      <w:pPr>
        <w:spacing w:after="20"/>
      </w:pPr>
      <w:r>
        <w:rPr>
          <w:rFonts w:ascii="Arial" w:hAnsi="Arial"/>
          <w:b w:val="0"/>
          <w:sz w:val="18"/>
        </w:rPr>
        <w:t>Role: Victoria-specific topic guidance. Overview inspected; project material and dimensional criteria are not derived from it. Verify applicable jurisdiction and adopted requirements.</w:t>
      </w:r>
    </w:p>
    <w:p>
      <w:pPr>
        <w:spacing w:after="20"/>
      </w:pPr>
      <w:r>
        <w:rPr>
          <w:rFonts w:ascii="Arial" w:hAnsi="Arial"/>
          <w:b w:val="0"/>
          <w:sz w:val="18"/>
        </w:rPr>
        <w:t>Locator: Practice-note overview and version history: published 13 March 2024; bedding, embedment, backfill, grade and cover topics. Checked 7 October 2026.</w:t>
      </w:r>
    </w:p>
    <w:p>
      <w:pPr>
        <w:spacing w:after="100"/>
      </w:pPr>
      <w:r>
        <w:rPr>
          <w:rFonts w:ascii="Arial" w:hAnsi="Arial"/>
          <w:b w:val="0"/>
          <w:sz w:val="18"/>
        </w:rPr>
        <w:t>Source URL: https://www.bpc.vic.gov.au/resource-hub/practice-notes/dr-07-bedding-site-stormwater-drains</w:t>
      </w:r>
    </w:p>
    <w:sectPr w:rsidR="00FC693F" w:rsidRPr="0006063C" w:rsidSect="00034616">
      <w:headerReference w:type="default" r:id="rId9"/>
      <w:footerReference w:type="default" r:id="rId10"/>
      <w:pgSz w:w="16834" w:h="11909" w:orient="landscape"/>
      <w:pgMar w:top="792" w:right="648" w:bottom="691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167C80"/>
        <w:sz w:val="14"/>
      </w:rPr>
      <w:t xml:space="preserve">https://itp.cavoren.net/checklists/stormwater/  |  Project: __________________________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b/>
        <w:color w:val="167C80"/>
        <w:sz w:val="16"/>
      </w:rPr>
      <w:t>CAVOREN  |  FIELD RECORD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3303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