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Concrete Slab Construction ITP Template</w:t>
      </w:r>
    </w:p>
    <w:p>
      <w:r>
        <w:t>Reusable editable baseline for conventional cast-in-place building slabs on ground and suspended floor slabs within one clearly identified project work package. Includes pre-pour substrate/interface coordination, set-out, formwork, reinforcement and embeds, concrete supply/placement/testing, finish, joints, curing, protection and records. Suspended slab-specific temporary works, post-tensioning, precast, toppings/screeds, industrial floors, pavements and specialist slabs require separate scope unless expressly included. Design, soil classification, mix criteria, tolerances, test rates, statutory duties and contractual Hold/Witness points are not supplied.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concrete-slab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Element / pour / lot: </w:t>
      </w:r>
      <w:r>
        <w:t>[Enter project source / decision] Identify the physical element, drawing grid/level, pour sequence and lot boundary.</w:t>
      </w:r>
    </w:p>
    <w:p>
      <w:r>
        <w:rPr>
          <w:b/>
        </w:rPr>
        <w:t xml:space="preserve">Approved drawings and revisions: </w:t>
      </w:r>
      <w:r>
        <w:t>[Enter project source / decision] List current structural drawings, details, schedules and approved design changes relevant to this element.</w:t>
      </w:r>
    </w:p>
    <w:p>
      <w:r>
        <w:rPr>
          <w:b/>
        </w:rPr>
        <w:t xml:space="preserve">Project specification and adopted standards: </w:t>
      </w:r>
      <w:r>
        <w:t>[Enter project source / decision] Enter exact contract clauses, adopted standards/editions and project criteria; do not infer adoption from a published edition.</w:t>
      </w:r>
    </w:p>
    <w:p>
      <w:r>
        <w:rPr>
          <w:b/>
        </w:rPr>
        <w:t xml:space="preserve">Approved concrete mix and supplier submission: </w:t>
      </w:r>
      <w:r>
        <w:t>[Enter project source / decision] Identify approved mix, supplier, delivery requirements and any project-authorised adjustments.</w:t>
      </w:r>
    </w:p>
    <w:p>
      <w:r>
        <w:rPr>
          <w:b/>
        </w:rPr>
        <w:t xml:space="preserve">Project test plan and acceptance: </w:t>
      </w:r>
      <w:r>
        <w:t>[Enter project source / decision] Identify specified test methods, sample/lot coverage, acceptance and designated tester/reviewer from controlled project documents.</w:t>
      </w:r>
    </w:p>
    <w:p>
      <w:r>
        <w:rPr>
          <w:b/>
        </w:rPr>
        <w:t xml:space="preserve">Performing, reviewing and release roles: </w:t>
      </w:r>
      <w:r>
        <w:t>[Enter project source / decision] Identify actual contractor, verifier/designer, notice duties, contractual Hold/Witness points and release authority.</w:t>
      </w:r>
    </w:p>
    <w:p>
      <w:r>
        <w:rPr>
          <w:b/>
        </w:rPr>
        <w:t xml:space="preserve">Project evidence and closeout requirements: </w:t>
      </w:r>
      <w:r>
        <w:t>[Enter project source / decision] Identify required pour records, test reports, survey, defect disposition and handover register.</w:t>
      </w:r>
    </w:p>
    <w:p>
      <w:r>
        <w:rPr>
          <w:b/>
        </w:rPr>
        <w:t xml:space="preserve">Slab system and boundaries: </w:t>
      </w:r>
      <w:r>
        <w:t>[Enter project source / decision] Identify slab-on-ground or suspended construction, included pours, levels and adjoining packages.</w:t>
      </w:r>
    </w:p>
    <w:p>
      <w:r>
        <w:rPr>
          <w:b/>
        </w:rPr>
        <w:t xml:space="preserve">Subgrade / support handover: </w:t>
      </w:r>
      <w:r>
        <w:t>[Enter project source / decision] Identify geotechnical/design basis, prepared support release, fill records and membrane/termite interfaces where applicable.</w:t>
      </w:r>
    </w:p>
    <w:p>
      <w:r>
        <w:rPr>
          <w:b/>
        </w:rPr>
        <w:t xml:space="preserve">Joint and finish schedule: </w:t>
      </w:r>
      <w:r>
        <w:t>[Enter project source / decision] Identify approved construction/isolation/control joints, floor finish, falls, levels and survey/tolerance sources.</w:t>
      </w:r>
    </w:p>
    <w:p>
      <w:r>
        <w:rPr>
          <w:b/>
        </w:rPr>
        <w:t xml:space="preserve">Stripping / loading release requirements: </w:t>
      </w:r>
      <w:r>
        <w:t>[Enter project source / decision] Identify design- or project-controlled criteria, authorization and dependent-work release; no value is presumed.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SLB-01 · Package basis and pour segmentation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slab system, pour boundaries, drawings, mix, test plan, interfaces and required records are current and consistent.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pour schedule, structural/architectural drawings, specification, subgrade/support handover and package responsibilities before procurement or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For [Enter Element / pour / lot], approved [Enter Approved drawings and revisions] and [Enter Project specification and adopted standards] define the slab system and limits; approved mix [Enter Approved concrete mix and supplier submission] and test plan [Enter Project test plan and acceptance] are identified; unresolved conflicts and interfaces remain open.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ordering and before the first affected pour; revisit approved revisions.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package and pour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SLB-02 · Support and pre-pour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the prepared subgrade, fill/support layer and interfaces below the slab are released and traceable before they are covered.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area limits and levels with approved geotechnical/design records and required compaction, drainage, membrane, termite or service-penetration evidence; do not perform geotechnical acceptance from visual inspection.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Support condition and each required predecessor record match [Enter Subgrade / support handover] and project acceptance documents; any missing test, release or protection/interface remains Pending.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Each identified slab area before reinforcement or concrete hides the support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support and predecessor release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SLB-03 · Set-out, formwork and edge details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slab line, level, dimensions, rebates, thickenings, penetrations, construction joints and formwork against current details.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Record the measured location and method; compare formwork stability/design evidence and geometry with the approved drawings and project formwork release.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Set-out and formwork correspond to [Enter Approved drawings and revisions] and [Enter Project specification and adopted standards]; project-defined tolerances and any design/temporary-works release are evidenced before pour.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reinforcement restricts access and at the project-defined pre-pour review.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set-out and formwork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SLB-04 · Reinforcement, cover and embedded items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reinforcement type, marks, laps, supports and specified cover, plus cast-in services, conduits, starters and embeds, are located against approved details.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Trace bar or mesh identifiers and placement to schedules; record actual check locations and cover method where specified; reconcile embedded services and openings with coordinated drawings.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Reinforcement and embeds match [Enter Approved drawings and revisions] and [Enter Project specification and adopted standards] at checked areas; project-specified cover, support, laps and clearances are documented without supplying generic values.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identified pour zones before placement; include required project coverage and repeat after significant disturbance.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reinforcement and embedment pre-pour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SLB-05 · Pre-pour release and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the final accessible pre-pour review, required notices and actual release decisions for the defined slab area.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Walk the pour limits; reconcile support, forms, steel, embeds, access, approved mix, weather/placement plan, test arrangements and outstanding issues to the project checklist and ITP.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Pour proceeds only under the project-assigned authorization and documented status for [Enter Element / pour / lot]; installer completion, verifier observation and formal release are separately attributed.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Once for each defined pour before concrete discharge, subject to the actual ITP notice and coverage.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pre-pour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SLB-06 · Concrete delivery and fresh testing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delivered concrete and perform only the project-specified fresh tests and sampling with batch/sample traceability.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delivery docket and approved mix identity; record additions or rejected loads; identify test method, equipment, sample IDs, tester and results from the controlled test plan.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Delivery and fresh results are evaluated against [Enter Approved concrete mix and supplier submission] and [Enter Project test plan and acceptance]; no class, slump, temperature, sampling frequency or acceptance value is implied by this template.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Each delivery/sample the project requires; exact lot linkage and frequency come from [Enter Project test plan and acceptance].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delivery and fresh concrete test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SLB-07 · Placement, consolidation and construction joints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Observe slab placement sequence, continuity, consolidation around reinforcement/embeds, and treatment of planned or unplanned interruptions.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Record zone and time sequence; compare equipment/method and joint preparation with approved pour plan; record delays, segregation, displacement or corrective action.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Placement follows [Enter Project specification and adopted standards] and approved method; interruptions, defects or unapproved joints are referred and dispositioned by assigned authority before dependent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During each pour at the coverage/interval defined in the project plan.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placement and joint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SLB-08 · Screeding, finish, levels and surface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the specified slab finish and actual levels, falls, edges, joints and surface observations.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Use the project-defined survey or measuring method; identify location, equipment and finish sample/reference; map defects and protect finished areas.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Finish and geometry comply with [Enter Joint and finish schedule] and [Enter Project specification and adopted standards]; actual results are compared only with project tolerances and finish criteria.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defined zones during finishing and before protection or follow-on finishes.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surface and finish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SLB-09 · Curing, joints and early-age protection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Track the specified curing method and period, joint operations where applicable, and protection/load restrictions.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Record actual start/stop, interruptions, environmental observations, curing product/method and protection; verify release only against approved project instructions.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Curing, joint timing and loading follow [Enter Project specification and adopted standards] and approved instructions; this baseline supplies no curing duration, saw-cut timing, load permission or weather limit.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Start at the project-defined stage and maintain monitoring until the documented project release.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curing and protection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SLB-10 · Hardened test results, survey and closeout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specified laboratory results, as-built survey, defects, repairs and handover records to each pour.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Link reports to mix, batch, sample, element and test age; compare geometry and results with controlled criteria; record authorized engineering disposition of adverse results.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Required results and geometry satisfy [Enter Project test plan and acceptance] and [Enter Project specification and adopted standards] or have documented disposition by the assigned authority; closeout matches [Enter Project evidence and closeout requirements].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On each required report/release and at package completion.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Slab results, defects and handover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SLB-01 · Package basis and pour segmentation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Pour / lot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Slab type / boundary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interface / RFI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 / submission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SLB-02 · Support and pre-pour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Survey / level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test / report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Predecessor release / role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Membrane / termite / service interface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SLB-03 · Set-out, formwork and edge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Grid / edge / pour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dimension / level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 method / equipment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/ rebate / opening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Formwork design / release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SLB-04 · Reinforcement, cover and embedded items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Pour zone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Bar / mesh mark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cover /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Embed / service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Displacement /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SLB-05 · Pre-pour release and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Pour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item / disposition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Installer / role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Verifier / role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Release authority / decision /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SLB-06 · Concrete delivery and fresh testing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docket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Mix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Sample ID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method / equipment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result / units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Tester / role / report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SLB-07 · Placement, consolidation and construction joints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Placement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Start / interruption times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/ interruption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Placement / consolidation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Issue / corrective action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SLB-08 · Screeding, finish, levels and surface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Finish designation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level / fall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Method / equipment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location / photo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SLB-09 · Curing, joints and early-age protection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Curing method /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Start date/time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End date/time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Conditions / interruption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Loading / follow-on release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SLB-10 · Hardened test results, survey and closeout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pour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Sample / batch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Lab / survey report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result / units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repair /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Dossier index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NSW Government Quality Management Guidelines for Construction, Appendix D (ITP guidance)</w:t>
      </w:r>
    </w:p>
    <w:p>
      <w:pPr>
        <w:keepNext/>
      </w:pPr>
      <w:r>
        <w:t>Public webpage description and Appendix D download listing; Appendix D DOCX content was not inspected.</w:t>
      </w:r>
    </w:p>
    <w:p>
      <w:pPr>
        <w:keepNext/>
      </w:pPr>
      <w:r>
        <w:t>https://www.info.buy.nsw.gov.au/resources/construction/quality-management-guidelines-for-construction</w:t>
      </w:r>
    </w:p>
    <w:p>
      <w:r>
        <w:t>Limited methodology context only: the NSW public page identifies a construction ITP guideline/checklist resource and contract-level quality planning. The linked Appendix D document itself was not inspected, so no detailed template fields or technical acceptance rules are attributed to it.</w:t>
      </w:r>
    </w:p>
    <w:p>
      <w:pPr>
        <w:pStyle w:val="Heading2"/>
      </w:pPr>
      <w:r>
        <w:t>Queensland TMR MRTS70 Concrete (July 2022)</w:t>
      </w:r>
    </w:p>
    <w:p>
      <w:pPr>
        <w:keepNext/>
      </w:pPr>
      <w:r>
        <w:t>MRTS70 July 2022: Sections 5 (quality system), 6 (concrete class), 7 (materials), 8 (storage), 9 (mix design/acceptance), 10 (batching/mixing/transport), 11 (plastic concrete acceptance), 12 (hardened concrete acceptance incl. sampling), 13 (environmental limits), 14 (defects/rectification), and 15 (in-situ concrete: tests, falsework/formwork, placement/compaction, tolerances, stripping/loading). Section 17 covers normal-class concrete-specific requirements including placement, finishing, curing and early loading. Local searchable extract: industry-library/text/tmr-mrts70.txt.</w:t>
      </w:r>
    </w:p>
    <w:p>
      <w:pPr>
        <w:keepNext/>
      </w:pPr>
      <w:r>
        <w:t>https://www.tmr.qld.gov.au/_/media/busind/techstdpubs/specifications-and-drawings/specifications/2-bridges-and-structures/mrts70.pdf?extension=pdf&amp;hash=BD4A48371C386F32622F6862572AA56A&amp;rev=24517261eac44ddb86310c7980172050&amp;sc_lang=en&amp;size=1730809</w:t>
      </w:r>
    </w:p>
    <w:p>
      <w:r>
        <w:t>Inspected topic-specific technical example for Queensland transport/infrastructure concrete. In-situ topics are supported by Section 15; Section 17 is only relevant to its stated normal-class scope. Use numerical or procedural criteria only where the customer project adopts this edition and relevant annexures; not a general building requirement.</w:t>
      </w:r>
    </w:p>
    <w:p>
      <w:pPr>
        <w:pStyle w:val="Heading2"/>
      </w:pPr>
      <w:r>
        <w:t>Hutchinson Builders, Construction ITPs and Reports suite (downloadable Word examples)</w:t>
      </w:r>
    </w:p>
    <w:p>
      <w:pPr>
        <w:keepNext/>
      </w:pPr>
      <w:r>
        <w:t>Groundworks ITP/Report, Concrete Place ITP/Report, Structural Steel ITP/Report; downloaded public DOCX files inspected 2026-10-06</w:t>
      </w:r>
    </w:p>
    <w:p>
      <w:pPr>
        <w:keepNext/>
      </w:pPr>
      <w:r>
        <w:t>https://subbies.hutchies.com.au/resources/videos/safety-and-quality-planning</w:t>
      </w:r>
    </w:p>
    <w:p>
      <w:r>
        <w:t>Australian builder industry examples support high-level task sequencing, separate groundworks/concrete/steel process stages, records and lot/report fields only. Examples are explicitly marked EXAMPLE; they are not standards and provide no universal acceptance values or test rates. Original templates are not redistributed or copied.</w:t>
      </w:r>
    </w:p>
    <w:p>
      <w:pPr>
        <w:pStyle w:val="Heading2"/>
      </w:pPr>
      <w:r>
        <w:t>Standards Australia catalogue — AS 1379:2026, Specification and supply of concrete (metadata only)</w:t>
      </w:r>
    </w:p>
    <w:p>
      <w:pPr>
        <w:keepNext/>
      </w:pPr>
      <w:r>
        <w:t>Public catalogue listing: AS 1379:2026, Current, published 22 May 2026; metadata checked 7 October 2026. Designation, title, status and publication date only. Full standard text was not inspected.</w:t>
      </w:r>
    </w:p>
    <w:p>
      <w:pPr>
        <w:keepNext/>
      </w:pPr>
      <w:r>
        <w:t>https://store.standards.org.au/explore-standards/manufacturing?page=104</w:t>
      </w:r>
    </w:p>
    <w:p>
      <w:r>
        <w:t>Edition-awareness pointer only; full standard text was not inspected. A new publication does not automatically amend a contract, adopted standard edition or MRTS70 July 2022. Confirm project adoption and applicable amendments before citing clauses or using acceptance values.</w:t>
      </w:r>
    </w:p>
    <w:p>
      <w:pPr>
        <w:pStyle w:val="Heading2"/>
      </w:pPr>
      <w:r>
        <w:t>Standards Australia catalogue — AS 3600:2018, Concrete structures (metadata only)</w:t>
      </w:r>
    </w:p>
    <w:p>
      <w:pPr>
        <w:keepNext/>
      </w:pPr>
      <w:r>
        <w:t>Public catalogue lists AS 3600:2018 as Pending Revision and amendments 1:2018 and 2:2021 as Current; metadata checked 7 October 2026. Full standard and amendment texts were not inspected.</w:t>
      </w:r>
    </w:p>
    <w:p>
      <w:pPr>
        <w:keepNext/>
      </w:pPr>
      <w:r>
        <w:t>https://store.standards.org.au/search?query=AS3600%3A2018%E2%80%93ConcreteStructures&amp;status=Current_PendingRevision</w:t>
      </w:r>
    </w:p>
    <w:p>
      <w:r>
        <w:t>Optional structural-reference pointer only; full standard and amendment texts were not inspected. Confirm applicability, project-adopted edition and amendments. Catalogue metadata does not establish technical compliance or supply project acceptance criteria.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concrete-slab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