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rial" w:hAnsi="Arial"/>
          <w:color w:val="17324D"/>
          <w:sz w:val="44"/>
        </w:rPr>
        <w:t>Concrete Columns and Walls Construction ITP Template</w:t>
      </w:r>
    </w:p>
    <w:p>
      <w:r>
        <w:t>Reusable editable baseline for cast-in-place reinforced concrete building columns and structural walls. Covers interface/starter verification, reinforcement and embeds, formwork/alignment, pre-pour review, supply and specified tests, vertical placement/consolidation, joints, curing/stripping, geometry, defects and records. Excludes precast, slipform/jumpform specialist design, post-tensioning, retaining/tank walls, shotcrete and architectural exposed-concrete mockups unless project-specific scope is added. No formwork engineering, concrete lift limits, tolerances, strength criteria, stripping time or release authority is supplied.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Project</w:t>
            </w:r>
          </w:p>
        </w:tc>
        <w:tc>
          <w:tcPr>
            <w:tcW w:type="dxa" w:w="5112"/>
          </w:tcPr>
          <w:p>
            <w:r>
              <w:t>[Enter project / state / parties]</w:t>
            </w:r>
          </w:p>
        </w:tc>
      </w:tr>
      <w:tr>
        <w:tc>
          <w:tcPr>
            <w:tcW w:type="dxa" w:w="5112"/>
          </w:tcPr>
          <w:p>
            <w:r>
              <w:t>Package</w:t>
            </w:r>
          </w:p>
        </w:tc>
        <w:tc>
          <w:tcPr>
            <w:tcW w:type="dxa" w:w="5112"/>
          </w:tcPr>
          <w:p>
            <w:r>
              <w:t>concrete-columns-walls</w:t>
            </w:r>
          </w:p>
        </w:tc>
      </w:tr>
      <w:tr>
        <w:tc>
          <w:tcPr>
            <w:tcW w:type="dxa" w:w="5112"/>
          </w:tcPr>
          <w:p>
            <w:r>
              <w:t>Document / revision</w:t>
            </w:r>
          </w:p>
        </w:tc>
        <w:tc>
          <w:tcPr>
            <w:tcW w:type="dxa" w:w="5112"/>
          </w:tcPr>
          <w:p>
            <w:r>
              <w:t>[Enter controlled number and revision]</w:t>
            </w:r>
          </w:p>
        </w:tc>
      </w:tr>
      <w:tr>
        <w:tc>
          <w:tcPr>
            <w:tcW w:type="dxa" w:w="5112"/>
          </w:tcPr>
          <w:p>
            <w:r>
              <w:t>Issue purpose</w:t>
            </w:r>
          </w:p>
        </w:tc>
        <w:tc>
          <w:tcPr>
            <w:tcW w:type="dxa" w:w="5112"/>
          </w:tcPr>
          <w:p>
            <w:r>
              <w:t>For review - proposed editable baseline</w:t>
            </w:r>
          </w:p>
        </w:tc>
      </w:tr>
      <w:tr>
        <w:tc>
          <w:tcPr>
            <w:tcW w:type="dxa" w:w="5112"/>
          </w:tcPr>
          <w:p>
            <w:r>
              <w:t>Boundary</w:t>
            </w:r>
          </w:p>
        </w:tc>
        <w:tc>
          <w:tcPr>
            <w:tcW w:type="dxa" w:w="5112"/>
          </w:tcPr>
          <w:p>
            <w:r>
              <w:t>Complete against project documents; remove out-of-scope activities.</w:t>
            </w:r>
          </w:p>
        </w:tc>
      </w:tr>
    </w:tbl>
    <w:p>
      <w:pPr>
        <w:pStyle w:val="Heading1"/>
      </w:pPr>
      <w:r>
        <w:t>Read before use</w:t>
      </w:r>
    </w:p>
    <w:p>
      <w:pPr>
        <w:pStyle w:val="ListBullet"/>
      </w:pPr>
      <w:r>
        <w:t>This is a reusable proposed baseline, not an approved project plan or completed inspection record.</w:t>
      </w:r>
    </w:p>
    <w:p>
      <w:pPr>
        <w:pStyle w:val="ListBullet"/>
      </w:pPr>
      <w:r>
        <w:t>Enter actual acceptance criteria, source revisions/locators, lot basis, frequency, roles and contractual control points from the project. No numeric limit, test result, qualification, signature or client release has been supplied.</w:t>
      </w:r>
    </w:p>
    <w:p>
      <w:pPr>
        <w:pStyle w:val="ListBullet"/>
      </w:pPr>
      <w:r>
        <w:t>Confirm scope and remove or mark conditional rows that do not apply. Resolve missing or conflicting decisions with the assigned project authority.</w:t>
      </w:r>
    </w:p>
    <w:p>
      <w:pPr>
        <w:pStyle w:val="ListBullet"/>
      </w:pPr>
      <w:r>
        <w:t>Complete the matching blank Record Prompts only when actual work occurs; retain source certificates and original specialist reports.</w:t>
      </w:r>
    </w:p>
    <w:p>
      <w:pPr>
        <w:pStyle w:val="Heading1"/>
      </w:pPr>
      <w:r>
        <w:t>Project inputs to resolve</w:t>
      </w:r>
    </w:p>
    <w:p>
      <w:r>
        <w:rPr>
          <w:b/>
        </w:rPr>
        <w:t xml:space="preserve">Element / pour / lot: </w:t>
      </w:r>
      <w:r>
        <w:t>[Enter project source / decision] Identify the physical element, drawing grid/level, pour sequence and lot boundary.</w:t>
      </w:r>
    </w:p>
    <w:p>
      <w:r>
        <w:rPr>
          <w:b/>
        </w:rPr>
        <w:t xml:space="preserve">Approved drawings and revisions: </w:t>
      </w:r>
      <w:r>
        <w:t>[Enter project source / decision] List current structural drawings, details, schedules and approved design changes relevant to this element.</w:t>
      </w:r>
    </w:p>
    <w:p>
      <w:r>
        <w:rPr>
          <w:b/>
        </w:rPr>
        <w:t xml:space="preserve">Project specification and adopted standards: </w:t>
      </w:r>
      <w:r>
        <w:t>[Enter project source / decision] Enter exact contract clauses, adopted standards/editions and project criteria; do not infer adoption from a published edition.</w:t>
      </w:r>
    </w:p>
    <w:p>
      <w:r>
        <w:rPr>
          <w:b/>
        </w:rPr>
        <w:t xml:space="preserve">Approved concrete mix and supplier submission: </w:t>
      </w:r>
      <w:r>
        <w:t>[Enter project source / decision] Identify approved mix, supplier, delivery requirements and any project-authorised adjustments.</w:t>
      </w:r>
    </w:p>
    <w:p>
      <w:r>
        <w:rPr>
          <w:b/>
        </w:rPr>
        <w:t xml:space="preserve">Project test plan and acceptance: </w:t>
      </w:r>
      <w:r>
        <w:t>[Enter project source / decision] Identify specified test methods, sample/lot coverage, acceptance and designated tester/reviewer from controlled project documents.</w:t>
      </w:r>
    </w:p>
    <w:p>
      <w:r>
        <w:rPr>
          <w:b/>
        </w:rPr>
        <w:t xml:space="preserve">Performing, reviewing and release roles: </w:t>
      </w:r>
      <w:r>
        <w:t>[Enter project source / decision] Identify actual contractor, verifier/designer, notice duties, contractual Hold/Witness points and release authority.</w:t>
      </w:r>
    </w:p>
    <w:p>
      <w:r>
        <w:rPr>
          <w:b/>
        </w:rPr>
        <w:t xml:space="preserve">Project evidence and closeout requirements: </w:t>
      </w:r>
      <w:r>
        <w:t>[Enter project source / decision] Identify required pour records, test reports, survey, defect disposition and handover register.</w:t>
      </w:r>
    </w:p>
    <w:p>
      <w:r>
        <w:rPr>
          <w:b/>
        </w:rPr>
        <w:t xml:space="preserve">Column / wall schedule and pour boundaries: </w:t>
      </w:r>
      <w:r>
        <w:t>[Enter project source / decision] Identify element IDs, grids, storeys/lifts, pour limits and wall/column interfaces.</w:t>
      </w:r>
    </w:p>
    <w:p>
      <w:r>
        <w:rPr>
          <w:b/>
        </w:rPr>
        <w:t xml:space="preserve">Formwork and temporary-works design/release: </w:t>
      </w:r>
      <w:r>
        <w:t>[Enter project source / decision] Identify approved formwork design, ties, bracing, pour method, monitoring and assigned release roles.</w:t>
      </w:r>
    </w:p>
    <w:p>
      <w:r>
        <w:rPr>
          <w:b/>
        </w:rPr>
        <w:t xml:space="preserve">Construction-joint and surface requirements: </w:t>
      </w:r>
      <w:r>
        <w:t>[Enter project source / decision] Identify approved joint locations/treatment, finish class, openings, embeds and surface-repair procedure.</w:t>
      </w:r>
    </w:p>
    <w:p>
      <w:r>
        <w:rPr>
          <w:b/>
        </w:rPr>
        <w:t xml:space="preserve">Stripping / loading release requirements: </w:t>
      </w:r>
      <w:r>
        <w:t>[Enter project source / decision] Identify design- or project-controlled criteria, authorization and dependent-work release; no value is presumed.</w:t>
      </w:r>
    </w:p>
    <w:p>
      <w:pPr>
        <w:pStyle w:val="Heading1"/>
        <w:pageBreakBefore/>
      </w:pPr>
      <w:r>
        <w:t>Inspection and Test Plan</w:t>
      </w:r>
    </w:p>
    <w:p>
      <w:r>
        <w:t>Proposed baseline. Replace prompts with controlled project criteria and references before project review.</w:t>
      </w:r>
    </w:p>
    <w:p>
      <w:pPr>
        <w:pStyle w:val="Heading2"/>
        <w:pageBreakBefore w:val="0"/>
      </w:pPr>
      <w:r>
        <w:t>CWL-01 · Element scope and pour-lift register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each column/wall element, grid, level, pour height/sequence, drawings and interface boundaries are defined.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Reconcile element schedule, structural drawings, slab/footing starters, floor penetrations, wall openings and pour plan; identify adjacent trade and design interfaces.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For [Enter Element / pour / lot], IDs and limits agree with [Enter Column / wall schedule and pour boundaries] and current [Enter Approved drawings and revisions]; unresolved geometry, sequence or interface conflicts stay open.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Before reinforcement/formwork and whenever the approved sequence or drawings change.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Column and wall element / lift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pPr>
        <w:pStyle w:val="Heading2"/>
        <w:pageBreakBefore/>
      </w:pPr>
      <w:r>
        <w:t>CWL-02 · Starter bars, couplers and construction joint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the element interface with the prior pour: starter/coupler identity, exposed reinforcement, approved joint location and preparation requirements.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Trace bars/couplers and joint detail to approved drawings; record surface preparation evidence and unresolved damage or contamination before closing forms.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Interface matches [Enter Approved drawings and revisions] and [Enter Construction-joint and surface requirements]; coupler requirements, joint preparation and any repair are evidenced by approved documents and assigned disposition.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Before closing the next pour formwork or concealing the connection.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Vertical element interface and joint record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pPr>
        <w:pStyle w:val="Heading2"/>
        <w:pageBreakBefore/>
      </w:pPr>
      <w:r>
        <w:t>CWL-03 · Reinforcement cage, confinement and cover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Check bar marks, cage arrangement, ties/fitments, laps/couplers, spacers, specified cover and congestion around openings and embeds.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actual cage configuration with current schedules/details; record measured checks by method and locations; coordinate penetrations and cast-ins before form closure.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Cage and specified cover conform to [Enter Approved drawings and revisions] and [Enter Project specification and adopted standards] at documented check points; no dimensions, spacing or cover values are supplied by the baseline.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Before form closure for each defined element / pour, with project coverage specified.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Column and wall reinforcement inspection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pPr>
        <w:pStyle w:val="Heading2"/>
        <w:pageBreakBefore/>
      </w:pPr>
      <w:r>
        <w:t>CWL-04 · Embedded items, openings and service coordination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Verify cast-in plates, anchors, sleeves, conduits, waterstops, blockouts and openings required by approved coordinated drawings.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Check identifiers, locations and orientation against structural and coordinated services drawings; trace any late change to written design approval.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Cast-in items and openings match approved [Enter Approved drawings and revisions]; conflicts or undocumented penetrations remain open for design resolution before pour.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Before form closure and after any agreed coordination change.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Vertical element cast-in and opening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pPr>
        <w:pStyle w:val="Heading2"/>
        <w:pageBreakBefore/>
      </w:pPr>
      <w:r>
        <w:t>CWL-05 · Formwork geometry and temporary works readiness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Record dimensions, plumb/alignment, joint sealing, cleanout/access, ties and the approved formwork/falsework release for the planned pour.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Inspect accessible formwork and compare measurements, bracing/tie arrangement and pour method to approved design and erection documents; do not independently design or certify formwork.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Formwork and planned placement meet [Enter Formwork and temporary-works design/release] and [Enter Approved drawings and revisions]; design adequacy and release are attributed to the assigned competent authority.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Before pour for each element or approved formwork system lot; recheck after changes or disturbance.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Column and wall formwork inspection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pPr>
        <w:pStyle w:val="Heading2"/>
        <w:pageBreakBefore/>
      </w:pPr>
      <w:r>
        <w:t>CWL-06 · Pre-pour review and notice / release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Document final access, cage, joints, embeds, formwork, delivery/test arrangements and actual pre-pour decisions.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Walk the defined element and compare records to the current ITP, pour sequence and project notices; record each party and authority separately.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Pre-pour status for [Enter Element / pour / lot] is traceable to [Enter Project test plan and acceptance], [Enter Formwork and temporary-works design/release] and assigned [Enter Notice and release authority]; a contractor check does not imply a third-party hold release.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Each defined element / pour before discharge, subject to project notice and coverage.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Column and wall pre-pour release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pPr>
        <w:pStyle w:val="Heading2"/>
        <w:pageBreakBefore/>
      </w:pPr>
      <w:r>
        <w:t>CWL-07 · Concrete delivery and specified fresh tests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Confirm delivered mix identity and perform only specified fresh testing/sampling with batch-to-element traceability.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Review dockets and approved mix; record any authorized adjustment; link sample, location, test method, result, tester and lab reference to the actual element/pour.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Delivery and tests meet [Enter Approved concrete mix and supplier submission] and [Enter Project test plan and acceptance]; no slump, temperature, sampling rate, strength or rejection value is implied.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For project-defined deliveries and test samples; use project lot/frequency rules.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Vertical element delivery and fresh test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pPr>
        <w:pStyle w:val="Heading2"/>
        <w:pageBreakBefore/>
      </w:pPr>
      <w:r>
        <w:t>CWL-08 · Vertical placement, lift sequence and consolidation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Observe concrete discharge, vertical placement sequence, flow around cage/openings and consolidation against the approved pour method.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Record time and element zones; compare equipment and planned lifts to controlled method; note interruptions, leakage, segregation, cage movement or access constraints.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Placement follows [Enter Project specification and adopted standards] and [Enter Formwork and temporary-works design/release]; actual lift limits and rates come from approved project/design documents and are not supplied here.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During placement of each element using project-defined observation intervals / coverage.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Column and wall placement log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pPr>
        <w:pStyle w:val="Heading2"/>
        <w:pageBreakBefore/>
      </w:pPr>
      <w:r>
        <w:t>CWL-09 · Construction joints and continuation between lifts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Record planned or actual construction joints, interruptions, surface condition and approved continuation method between pours/lifts.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Map joint location and time to element record; compare preparation and interface system with approved structural detail and method; refer unplanned joints.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Joint location, preparation and continuation comply with [Enter Construction-joint and surface requirements] and written project/design disposition; no default joint location or acceptance is given.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Each planned joint and any interruption before the next pour proceeds.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Vertical element construction joint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pPr>
        <w:pStyle w:val="Heading2"/>
        <w:pageBreakBefore/>
      </w:pPr>
      <w:r>
        <w:t>CWL-10 · Curing, stripping and geometry / defect closeout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2131"/>
            <w:vAlign w:val="top"/>
          </w:tcPr>
          <w:p>
            <w:r>
              <w:t>Inspection / test</w:t>
            </w:r>
          </w:p>
        </w:tc>
        <w:tc>
          <w:tcPr>
            <w:tcW w:type="dxa" w:w="7848"/>
            <w:vAlign w:val="top"/>
          </w:tcPr>
          <w:p>
            <w:r>
              <w:t>Track specified curing and protect elements; record authorized stripping, survey/alignment, visible defects, repairs and downstream release.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Method</w:t>
            </w:r>
          </w:p>
        </w:tc>
        <w:tc>
          <w:tcPr>
            <w:tcW w:type="dxa" w:w="7848"/>
            <w:vAlign w:val="top"/>
          </w:tcPr>
          <w:p>
            <w:r>
              <w:t>Compare actual curing and strip timing to approved project instructions; survey finished geometry with specified method; map defects and link engineer-approved repair/recheck evidence.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Acceptance condition</w:t>
            </w:r>
          </w:p>
        </w:tc>
        <w:tc>
          <w:tcPr>
            <w:tcW w:type="dxa" w:w="7848"/>
            <w:vAlign w:val="top"/>
          </w:tcPr>
          <w:p>
            <w:r>
              <w:t>Curing, removal/loading and measured geometry follow [Enter Project specification and adopted standards] and [Enter Formwork and temporary-works design/release]; no stripping time, tolerance, repair method or release is presumed; compile [Enter Project evidence and closeout requirements].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Reference / locator</w:t>
            </w:r>
          </w:p>
        </w:tc>
        <w:tc>
          <w:tcPr>
            <w:tcW w:type="dxa" w:w="7848"/>
            <w:vAlign w:val="top"/>
          </w:tcPr>
          <w:p>
            <w:r>
              <w:t>Topic guidance only; see Source Register. Enter the actual project document, revision and locator.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Trigger / frequency</w:t>
            </w:r>
          </w:p>
        </w:tc>
        <w:tc>
          <w:tcPr>
            <w:tcW w:type="dxa" w:w="7848"/>
            <w:vAlign w:val="top"/>
          </w:tcPr>
          <w:p>
            <w:r>
              <w:t>Proposed: From placement through specified curing and release milestones, then at element closeout.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Responsibility</w:t>
            </w:r>
          </w:p>
        </w:tc>
        <w:tc>
          <w:tcPr>
            <w:tcW w:type="dxa" w:w="7848"/>
            <w:vAlign w:val="top"/>
          </w:tcPr>
          <w:p>
            <w:r>
              <w:t>Proposed: [Enter Person/role performing this check] performs and records; [Enter Person/role reviewing this check] reviews only where assigned by project documents.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Point / external party</w:t>
            </w:r>
          </w:p>
        </w:tc>
        <w:tc>
          <w:tcPr>
            <w:tcW w:type="dxa" w:w="7848"/>
            <w:vAlign w:val="top"/>
          </w:tcPr>
          <w:p>
            <w:r>
              <w:t>TBC; Proposed: [Enter project-assigned reviewing / release authority]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Notice / release</w:t>
            </w:r>
          </w:p>
        </w:tc>
        <w:tc>
          <w:tcPr>
            <w:tcW w:type="dxa" w:w="7848"/>
            <w:vAlign w:val="top"/>
          </w:tcPr>
          <w:p>
            <w:r>
              <w:t>Proposed: Confirm project notice recipient, evidence, timing and release authority; no external control point is assigned.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Record</w:t>
            </w:r>
          </w:p>
        </w:tc>
        <w:tc>
          <w:tcPr>
            <w:tcW w:type="dxa" w:w="7848"/>
            <w:vAlign w:val="top"/>
          </w:tcPr>
          <w:p>
            <w:r>
              <w:t>Column and wall curing, survey and defect register</w:t>
            </w:r>
          </w:p>
        </w:tc>
      </w:tr>
      <w:tr>
        <w:trPr>
          <w:cantSplit/>
        </w:trPr>
        <w:tc>
          <w:tcPr>
            <w:tcW w:type="dxa" w:w="2131"/>
            <w:vAlign w:val="top"/>
          </w:tcPr>
          <w:p>
            <w:r>
              <w:t>Applicability / remarks</w:t>
            </w:r>
          </w:p>
        </w:tc>
        <w:tc>
          <w:tcPr>
            <w:tcW w:type="dxa" w:w="7848"/>
            <w:vAlign w:val="top"/>
          </w:tcPr>
          <w:p>
            <w:r>
              <w:t xml:space="preserve"> Proposed baseline. Confirm applicability and replace with controlled project requirement.</w:t>
            </w:r>
          </w:p>
        </w:tc>
      </w:tr>
    </w:tbl>
    <w:p/>
    <w:p>
      <w:pPr>
        <w:pStyle w:val="Heading1"/>
        <w:pageBreakBefore/>
      </w:pPr>
      <w:r>
        <w:t>Blank matching record prompts</w:t>
      </w:r>
    </w:p>
    <w:p>
      <w:r>
        <w:t>Complete the actual date, observation, result and responsible roles during the work. Blank cells are intentional; this template contains no completed inspection or approval.</w:t>
      </w:r>
    </w:p>
    <w:p>
      <w:pPr>
        <w:pStyle w:val="Heading2"/>
        <w:pageBreakBefore w:val="0"/>
      </w:pPr>
      <w:r>
        <w:t>CWL-01 · Element scope and pour-lift register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Column / wall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Grid / storey / level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Pour / lift boundary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Drawing /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Interface / RFI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pPr>
        <w:pStyle w:val="Heading2"/>
        <w:pageBreakBefore/>
      </w:pPr>
      <w:r>
        <w:t>CWL-02 · Starter bars, couplers and construction joint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Element / joint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Starter / coupler mark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Previous pour / record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Joint preparation observation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Damage / disposition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pPr>
        <w:pStyle w:val="Heading2"/>
        <w:pageBreakBefore/>
      </w:pPr>
      <w:r>
        <w:t>CWL-03 · Reinforcement cage, confinement and cover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Element / grid / level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Bar / fitment mark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Lap / coupler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Measured cover / method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Opening / embed / congestion note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Deviation / disposition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pPr>
        <w:pStyle w:val="Heading2"/>
        <w:pageBreakBefore/>
      </w:pPr>
      <w:r>
        <w:t>CWL-04 · Embedded items, openings and service coordination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Element / level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Embed / opening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Measured location / orientation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Coordinated drawing /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Change / approval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pPr>
        <w:pStyle w:val="Heading2"/>
        <w:pageBreakBefore/>
      </w:pPr>
      <w:r>
        <w:t>CWL-05 · Formwork geometry and temporary works readiness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Element / form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Measured dimension / plumb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Measure method / equipment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Formwork design / revision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Designer / verifier / release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action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pPr>
        <w:pStyle w:val="Heading2"/>
        <w:pageBreakBefore/>
      </w:pPr>
      <w:r>
        <w:t>CWL-06 · Pre-pour review and notice / release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Element / pour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Open issue / disposition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Installer / role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Verifier / role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Authority / decision / date /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pPr>
        <w:pStyle w:val="Heading2"/>
        <w:pageBreakBefore/>
      </w:pPr>
      <w:r>
        <w:t>CWL-07 · Concrete delivery and specified fresh tests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Element / pour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Batch / docket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Mix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Sample /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Method / equipment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result / units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Tester / report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pPr>
        <w:pStyle w:val="Heading2"/>
        <w:pageBreakBefore/>
      </w:pPr>
      <w:r>
        <w:t>CWL-08 · Vertical placement, lift sequence and consolidation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Element / lift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Placement time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Zone / sequence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Placement / consolidation method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Movement / leakage / interruption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Action / disposition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pPr>
        <w:pStyle w:val="Heading2"/>
        <w:pageBreakBefore/>
      </w:pPr>
      <w:r>
        <w:t>CWL-09 · Construction joints and continuation between lifts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Element / joint ID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Joint / lift location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Last / next placement time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Preparation / method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Design / project disposition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pPr>
        <w:pStyle w:val="Heading2"/>
        <w:pageBreakBefore/>
      </w:pPr>
      <w:r>
        <w:t>CWL-10 · Curing, stripping and geometry / defect closeout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cantSplit/>
        </w:trP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Actual entry / evidence</w:t>
            </w:r>
          </w:p>
        </w:tc>
      </w:tr>
      <w:tr>
        <w:trPr>
          <w:cantSplit/>
        </w:trPr>
        <w:tc>
          <w:tcPr>
            <w:tcW w:type="dxa" w:w="5112"/>
          </w:tcPr>
          <w:p>
            <w:r>
              <w:t>Element / level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Method / product / conditions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Start / end date and times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Strip authorization /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Survey / dimensions / method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Defect / repair / recheck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Closeout dossier ref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Date / location / lot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Actual observation / result / unit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Original evidence / report reference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Disposition / corrective action / recheck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Performed by / date</w:t>
            </w:r>
          </w:p>
        </w:tc>
        <w:tc>
          <w:tcPr>
            <w:tcW w:type="dxa" w:w="5112"/>
          </w:tcPr>
          <w:p>
            <w:r/>
          </w:p>
        </w:tc>
      </w:tr>
      <w:tr>
        <w:trPr>
          <w:cantSplit/>
        </w:trPr>
        <w:tc>
          <w:tcPr>
            <w:tcW w:type="dxa" w:w="5112"/>
          </w:tcPr>
          <w:p>
            <w:r>
              <w:t>Reviewed / decision reference</w:t>
            </w:r>
          </w:p>
        </w:tc>
        <w:tc>
          <w:tcPr>
            <w:tcW w:type="dxa" w:w="5112"/>
          </w:tcPr>
          <w:p>
            <w:r/>
          </w:p>
        </w:tc>
      </w:tr>
    </w:tbl>
    <w:p/>
    <w:p>
      <w:pPr>
        <w:pStyle w:val="Heading1"/>
        <w:pageBreakBefore/>
      </w:pPr>
      <w:r>
        <w:t>Topic guidance sources and limitations</w:t>
      </w:r>
    </w:p>
    <w:p>
      <w:pPr>
        <w:pStyle w:val="Heading2"/>
        <w:spacing w:before="120" w:after="60"/>
      </w:pPr>
      <w:r>
        <w:rPr>
          <w:sz w:val="22"/>
        </w:rPr>
        <w:t>NSW Government Quality Management Guidelines for Construction, Appendix D (ITP guidance)</w:t>
      </w:r>
    </w:p>
    <w:p>
      <w:pPr>
        <w:keepNext/>
        <w:spacing w:after="40"/>
      </w:pPr>
      <w:r>
        <w:t>Public webpage description and Appendix D download listing; Appendix D DOCX content was not inspected.</w:t>
      </w:r>
    </w:p>
    <w:p>
      <w:pPr>
        <w:keepNext/>
        <w:spacing w:after="40"/>
      </w:pPr>
      <w:r>
        <w:t>https://www.info.buy.nsw.gov.au/resources/construction/quality-management-guidelines-for-construction</w:t>
      </w:r>
    </w:p>
    <w:p>
      <w:pPr>
        <w:spacing w:after="60"/>
      </w:pPr>
      <w:r>
        <w:t>Limited methodology context only: the NSW public page identifies a construction ITP guideline/checklist resource and contract-level quality planning. The linked Appendix D document itself was not inspected, so no detailed template fields or technical acceptance rules are attributed to it.</w:t>
      </w:r>
    </w:p>
    <w:p>
      <w:pPr>
        <w:pStyle w:val="Heading2"/>
        <w:spacing w:before="120" w:after="60"/>
      </w:pPr>
      <w:r>
        <w:rPr>
          <w:sz w:val="22"/>
        </w:rPr>
        <w:t>Queensland TMR MRTS70 Concrete (July 2022)</w:t>
      </w:r>
    </w:p>
    <w:p>
      <w:pPr>
        <w:keepNext/>
        <w:spacing w:after="40"/>
      </w:pPr>
      <w:r>
        <w:t>MRTS70 July 2022: Sections 5 (quality system), 6 (concrete class), 7 (materials), 8 (storage), 9 (mix design/acceptance), 10 (batching/mixing/transport), 11 (plastic concrete acceptance), 12 (hardened concrete acceptance incl. sampling), 13 (environmental limits), 14 (defects/rectification), and 15 (in-situ concrete: tests, falsework/formwork, placement/compaction, tolerances, stripping/loading). Section 17 covers normal-class concrete-specific requirements including placement, finishing, curing and early loading. Local searchable extract: industry-library/text/tmr-mrts70.txt.</w:t>
      </w:r>
    </w:p>
    <w:p>
      <w:pPr>
        <w:keepNext/>
        <w:spacing w:after="40"/>
      </w:pPr>
      <w:r>
        <w:t>https://www.tmr.qld.gov.au/_/media/busind/techstdpubs/specifications-and-drawings/specifications/2-bridges-and-structures/mrts70.pdf?extension=pdf&amp;hash=BD4A48371C386F32622F6862572AA56A&amp;rev=24517261eac44ddb86310c7980172050&amp;sc_lang=en&amp;size=1730809</w:t>
      </w:r>
    </w:p>
    <w:p>
      <w:pPr>
        <w:spacing w:after="60"/>
      </w:pPr>
      <w:r>
        <w:t>Inspected topic-specific technical example for Queensland transport/infrastructure concrete. In-situ topics are supported by Section 15; Section 17 is only relevant to its stated normal-class scope. Use numerical or procedural criteria only where the customer project adopts this edition and relevant annexures; not a general building requirement.</w:t>
      </w:r>
    </w:p>
    <w:p>
      <w:pPr>
        <w:pStyle w:val="Heading2"/>
        <w:spacing w:before="120" w:after="60"/>
      </w:pPr>
      <w:r>
        <w:rPr>
          <w:sz w:val="22"/>
        </w:rPr>
        <w:t>Hutchinson Builders, Construction ITPs and Reports suite (downloadable Word examples)</w:t>
      </w:r>
    </w:p>
    <w:p>
      <w:pPr>
        <w:keepNext/>
        <w:spacing w:after="40"/>
      </w:pPr>
      <w:r>
        <w:t>Groundworks ITP/Report, Concrete Place ITP/Report, Structural Steel ITP/Report; downloaded public DOCX files inspected 2026-10-06</w:t>
      </w:r>
    </w:p>
    <w:p>
      <w:pPr>
        <w:keepNext/>
        <w:spacing w:after="40"/>
      </w:pPr>
      <w:r>
        <w:t>https://subbies.hutchies.com.au/resources/videos/safety-and-quality-planning</w:t>
      </w:r>
    </w:p>
    <w:p>
      <w:pPr>
        <w:spacing w:after="60"/>
      </w:pPr>
      <w:r>
        <w:t>Australian builder industry examples support high-level task sequencing, separate groundworks/concrete/steel process stages, records and lot/report fields only. Examples are explicitly marked EXAMPLE; they are not standards and provide no universal acceptance values or test rates. Original templates are not redistributed or copied.</w:t>
      </w:r>
    </w:p>
    <w:p>
      <w:pPr>
        <w:pStyle w:val="Heading2"/>
        <w:spacing w:before="120" w:after="60"/>
      </w:pPr>
      <w:r>
        <w:rPr>
          <w:sz w:val="22"/>
        </w:rPr>
        <w:t>Standards Australia catalogue — AS 1379:2026, Specification and supply of concrete (metadata only)</w:t>
      </w:r>
    </w:p>
    <w:p>
      <w:pPr>
        <w:keepNext/>
        <w:spacing w:after="40"/>
      </w:pPr>
      <w:r>
        <w:t>Public catalogue listing: AS 1379:2026, Current, published 22 May 2026; metadata checked 7 October 2026. Designation, title, status and publication date only. Full standard text was not inspected.</w:t>
      </w:r>
    </w:p>
    <w:p>
      <w:pPr>
        <w:keepNext/>
        <w:spacing w:after="40"/>
      </w:pPr>
      <w:r>
        <w:t>https://store.standards.org.au/explore-standards/manufacturing?page=104</w:t>
      </w:r>
    </w:p>
    <w:p>
      <w:pPr>
        <w:spacing w:after="60"/>
      </w:pPr>
      <w:r>
        <w:t>Edition-awareness pointer only; full standard text was not inspected. A new publication does not automatically amend a contract, adopted standard edition or MRTS70 July 2022. Confirm project adoption and applicable amendments before citing clauses or using acceptance values.</w:t>
      </w:r>
    </w:p>
    <w:p>
      <w:pPr>
        <w:pStyle w:val="Heading2"/>
        <w:spacing w:before="120" w:after="60"/>
      </w:pPr>
      <w:r>
        <w:rPr>
          <w:sz w:val="22"/>
        </w:rPr>
        <w:t>Standards Australia catalogue — AS 3600:2018, Concrete structures (metadata only)</w:t>
      </w:r>
    </w:p>
    <w:p>
      <w:pPr>
        <w:keepNext/>
        <w:spacing w:after="40"/>
      </w:pPr>
      <w:r>
        <w:t>Public catalogue lists AS 3600:2018 as Pending Revision and amendments 1:2018 and 2:2021 as Current; metadata checked 7 October 2026. Full standard and amendment texts were not inspected.</w:t>
      </w:r>
    </w:p>
    <w:p>
      <w:pPr>
        <w:keepNext/>
        <w:spacing w:after="40"/>
      </w:pPr>
      <w:r>
        <w:t>https://store.standards.org.au/search?query=AS3600%3A2018%E2%80%93ConcreteStructures&amp;status=Current_PendingRevision</w:t>
      </w:r>
    </w:p>
    <w:p>
      <w:pPr>
        <w:spacing w:after="60"/>
      </w:pPr>
      <w:r>
        <w:t>Optional structural-reference pointer only; full standard and amendment texts were not inspected. Confirm applicability, project-adopted edition and amendments. Catalogue metadata does not establish technical compliance or supply project acceptance criteria.</w:t>
      </w:r>
    </w:p>
    <w:p>
      <w:r>
        <w:t>Topic guidance is provided for orientation only. Confirm applicable jurisdictional adoption, approved design and contract requirements. No cited source substitutes for the complete controlled project documents or licensed standards.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concrete-columns-walls · Proposed baseline · Rev [Enter] ·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43746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732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732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17324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